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1"/>
        <w:gridCol w:w="3254"/>
      </w:tblGrid>
      <w:tr w:rsidR="007162F5" w:rsidRPr="00E97654" w14:paraId="23E3FBB4" w14:textId="77777777" w:rsidTr="007162F5">
        <w:tc>
          <w:tcPr>
            <w:tcW w:w="5671" w:type="dxa"/>
          </w:tcPr>
          <w:p w14:paraId="09293629" w14:textId="77777777" w:rsidR="007162F5" w:rsidRPr="00E97654" w:rsidRDefault="007162F5" w:rsidP="007162F5">
            <w:pPr>
              <w:spacing w:line="240" w:lineRule="auto"/>
              <w:ind w:left="57"/>
              <w:jc w:val="left"/>
              <w:rPr>
                <w:lang w:val="en-GB"/>
              </w:rPr>
            </w:pPr>
            <w:r w:rsidRPr="00E97654">
              <w:rPr>
                <w:lang w:val="en-GB"/>
              </w:rPr>
              <w:t>German Joint Support and Enabling Service Headquarters</w:t>
            </w:r>
          </w:p>
        </w:tc>
        <w:tc>
          <w:tcPr>
            <w:tcW w:w="3254" w:type="dxa"/>
          </w:tcPr>
          <w:p w14:paraId="0D0F6D62" w14:textId="299799A4" w:rsidR="007162F5" w:rsidRPr="00E97654" w:rsidRDefault="007162F5" w:rsidP="007A1B22">
            <w:pPr>
              <w:spacing w:line="240" w:lineRule="auto"/>
              <w:ind w:left="0"/>
              <w:jc w:val="left"/>
              <w:rPr>
                <w:lang w:val="en-GB"/>
              </w:rPr>
            </w:pPr>
            <w:r w:rsidRPr="00E97654">
              <w:rPr>
                <w:lang w:val="en-GB"/>
              </w:rPr>
              <w:t>Bonn, 19 March 2024</w:t>
            </w:r>
          </w:p>
        </w:tc>
      </w:tr>
    </w:tbl>
    <w:p w14:paraId="61CE114E" w14:textId="2E44212D" w:rsidR="00911774" w:rsidRPr="00E97654" w:rsidRDefault="00911774" w:rsidP="00AB293D">
      <w:pPr>
        <w:pStyle w:val="FootnoteText"/>
        <w:rPr>
          <w:lang w:val="en-GB"/>
        </w:rPr>
      </w:pPr>
    </w:p>
    <w:p w14:paraId="397AD24D" w14:textId="77777777" w:rsidR="00AB293D" w:rsidRPr="00E97654" w:rsidRDefault="00AB293D" w:rsidP="00DD007B">
      <w:pPr>
        <w:rPr>
          <w:lang w:val="en-GB"/>
        </w:rPr>
      </w:pPr>
    </w:p>
    <w:p w14:paraId="37E29C34" w14:textId="58BC67A9" w:rsidR="00AB293D" w:rsidRPr="00E97654" w:rsidRDefault="00AB293D" w:rsidP="00DD007B">
      <w:pPr>
        <w:rPr>
          <w:lang w:val="en-GB"/>
        </w:rPr>
      </w:pPr>
    </w:p>
    <w:p w14:paraId="2EF9F11C" w14:textId="77777777" w:rsidR="007162F5" w:rsidRPr="00E97654" w:rsidRDefault="00ED6E90" w:rsidP="00ED6E90">
      <w:pPr>
        <w:spacing w:line="360" w:lineRule="auto"/>
        <w:jc w:val="center"/>
        <w:rPr>
          <w:b/>
          <w:sz w:val="40"/>
          <w:szCs w:val="40"/>
          <w:lang w:val="en-GB"/>
        </w:rPr>
      </w:pPr>
      <w:r w:rsidRPr="00E97654">
        <w:rPr>
          <w:b/>
          <w:sz w:val="40"/>
          <w:lang w:val="en-GB"/>
        </w:rPr>
        <w:t>Lead Document</w:t>
      </w:r>
    </w:p>
    <w:p w14:paraId="0B8F54A1" w14:textId="45A3987D" w:rsidR="0014103B" w:rsidRPr="00E97654" w:rsidRDefault="00ED6E90" w:rsidP="00ED6E90">
      <w:pPr>
        <w:spacing w:line="360" w:lineRule="auto"/>
        <w:jc w:val="center"/>
        <w:rPr>
          <w:sz w:val="40"/>
          <w:szCs w:val="40"/>
          <w:lang w:val="en-GB"/>
        </w:rPr>
      </w:pPr>
      <w:r w:rsidRPr="00E97654">
        <w:rPr>
          <w:sz w:val="40"/>
          <w:lang w:val="en-GB"/>
        </w:rPr>
        <w:t>Statement of Requirements (SOR)</w:t>
      </w:r>
    </w:p>
    <w:p w14:paraId="39D7BA5D" w14:textId="06B978B8" w:rsidR="007A1B22" w:rsidRPr="00E97654" w:rsidRDefault="007A1B22" w:rsidP="00ED6E90">
      <w:pPr>
        <w:spacing w:line="360" w:lineRule="auto"/>
        <w:jc w:val="center"/>
        <w:rPr>
          <w:b/>
          <w:sz w:val="40"/>
          <w:szCs w:val="40"/>
          <w:lang w:val="en-GB"/>
        </w:rPr>
      </w:pPr>
      <w:r w:rsidRPr="00E97654">
        <w:rPr>
          <w:b/>
          <w:sz w:val="40"/>
          <w:lang w:val="en-GB"/>
        </w:rPr>
        <w:t>Facility SOR</w:t>
      </w:r>
    </w:p>
    <w:p w14:paraId="237CBB2E" w14:textId="2F070C80" w:rsidR="008866A0" w:rsidRPr="00E97654" w:rsidRDefault="008866A0" w:rsidP="008866A0">
      <w:pPr>
        <w:spacing w:line="360" w:lineRule="auto"/>
        <w:jc w:val="center"/>
        <w:rPr>
          <w:sz w:val="40"/>
          <w:szCs w:val="40"/>
          <w:lang w:val="en-GB"/>
        </w:rPr>
      </w:pPr>
      <w:r w:rsidRPr="00E97654">
        <w:rPr>
          <w:sz w:val="40"/>
          <w:lang w:val="en-GB"/>
        </w:rPr>
        <w:t>(Short title: LEAD SOR ZAP)</w:t>
      </w:r>
    </w:p>
    <w:p w14:paraId="21F95064" w14:textId="77777777" w:rsidR="008866A0" w:rsidRPr="00E97654" w:rsidRDefault="008866A0" w:rsidP="00ED6E90">
      <w:pPr>
        <w:spacing w:line="360" w:lineRule="auto"/>
        <w:jc w:val="center"/>
        <w:rPr>
          <w:sz w:val="40"/>
          <w:szCs w:val="40"/>
          <w:lang w:val="en-GB"/>
        </w:rPr>
      </w:pPr>
    </w:p>
    <w:p w14:paraId="00C78104" w14:textId="51F274CB" w:rsidR="00ED6E90" w:rsidRPr="00E97654" w:rsidRDefault="00AF1759" w:rsidP="00ED6E90">
      <w:pPr>
        <w:jc w:val="center"/>
        <w:rPr>
          <w:sz w:val="40"/>
          <w:szCs w:val="40"/>
          <w:lang w:val="en-GB"/>
        </w:rPr>
      </w:pPr>
      <w:r w:rsidRPr="00E97654">
        <w:rPr>
          <w:sz w:val="40"/>
          <w:lang w:val="en-GB"/>
        </w:rPr>
        <w:t>DEU Brigade in Lithuania</w:t>
      </w:r>
    </w:p>
    <w:p w14:paraId="30BE5C16" w14:textId="5EDD09A6" w:rsidR="0051384B" w:rsidRPr="00E97654" w:rsidRDefault="0051384B" w:rsidP="00ED6E90">
      <w:pPr>
        <w:jc w:val="center"/>
        <w:rPr>
          <w:b/>
          <w:sz w:val="40"/>
          <w:szCs w:val="40"/>
          <w:lang w:val="en-GB"/>
        </w:rPr>
      </w:pPr>
      <w:r w:rsidRPr="00E97654">
        <w:rPr>
          <w:b/>
          <w:sz w:val="40"/>
          <w:lang w:val="en-GB"/>
        </w:rPr>
        <w:t>ZAPALSKIAI</w:t>
      </w:r>
    </w:p>
    <w:tbl>
      <w:tblPr>
        <w:tblW w:w="9360" w:type="dxa"/>
        <w:tblLayout w:type="fixed"/>
        <w:tblCellMar>
          <w:left w:w="70" w:type="dxa"/>
          <w:right w:w="70" w:type="dxa"/>
        </w:tblCellMar>
        <w:tblLook w:val="04A0" w:firstRow="1" w:lastRow="0" w:firstColumn="1" w:lastColumn="0" w:noHBand="0" w:noVBand="1"/>
      </w:tblPr>
      <w:tblGrid>
        <w:gridCol w:w="3971"/>
        <w:gridCol w:w="5389"/>
      </w:tblGrid>
      <w:tr w:rsidR="007A6CEA" w:rsidRPr="00E97654" w14:paraId="79361117" w14:textId="77777777" w:rsidTr="008866A0">
        <w:tc>
          <w:tcPr>
            <w:tcW w:w="3971" w:type="dxa"/>
            <w:tcMar>
              <w:top w:w="142" w:type="dxa"/>
              <w:left w:w="70" w:type="dxa"/>
              <w:bottom w:w="142" w:type="dxa"/>
              <w:right w:w="70" w:type="dxa"/>
            </w:tcMar>
            <w:hideMark/>
          </w:tcPr>
          <w:p w14:paraId="7F8F01FE" w14:textId="77777777" w:rsidR="007162F5" w:rsidRPr="00E97654" w:rsidRDefault="007162F5" w:rsidP="00291781">
            <w:pPr>
              <w:rPr>
                <w:lang w:val="en-GB"/>
              </w:rPr>
            </w:pPr>
          </w:p>
          <w:p w14:paraId="143CDEB4" w14:textId="2C4C5F3E" w:rsidR="00EB4875" w:rsidRPr="00E97654" w:rsidRDefault="00EB4875" w:rsidP="00291781">
            <w:pPr>
              <w:rPr>
                <w:lang w:val="en-GB"/>
              </w:rPr>
            </w:pPr>
            <w:r w:rsidRPr="00E97654">
              <w:rPr>
                <w:lang w:val="en-GB"/>
              </w:rPr>
              <w:t>Prepared by:</w:t>
            </w:r>
          </w:p>
          <w:p w14:paraId="7E386B84" w14:textId="77777777" w:rsidR="007309F5" w:rsidRPr="00E97654" w:rsidRDefault="007309F5" w:rsidP="00291781">
            <w:pPr>
              <w:rPr>
                <w:lang w:val="en-GB"/>
              </w:rPr>
            </w:pPr>
          </w:p>
          <w:p w14:paraId="558195C5" w14:textId="77777777" w:rsidR="007309F5" w:rsidRPr="00E97654" w:rsidRDefault="007309F5" w:rsidP="00291781">
            <w:pPr>
              <w:rPr>
                <w:lang w:val="en-GB"/>
              </w:rPr>
            </w:pPr>
          </w:p>
          <w:p w14:paraId="675B9948" w14:textId="77777777" w:rsidR="007309F5" w:rsidRPr="00E97654" w:rsidRDefault="007309F5" w:rsidP="00291781">
            <w:pPr>
              <w:rPr>
                <w:lang w:val="en-GB"/>
              </w:rPr>
            </w:pPr>
          </w:p>
          <w:p w14:paraId="40143C84" w14:textId="77777777" w:rsidR="007309F5" w:rsidRPr="00E97654" w:rsidRDefault="007309F5" w:rsidP="00291781">
            <w:pPr>
              <w:rPr>
                <w:lang w:val="en-GB"/>
              </w:rPr>
            </w:pPr>
          </w:p>
          <w:p w14:paraId="63627A3A" w14:textId="77777777" w:rsidR="007309F5" w:rsidRPr="00E97654" w:rsidRDefault="007309F5" w:rsidP="00291781">
            <w:pPr>
              <w:rPr>
                <w:lang w:val="en-GB"/>
              </w:rPr>
            </w:pPr>
          </w:p>
          <w:p w14:paraId="53F800F3" w14:textId="77777777" w:rsidR="007309F5" w:rsidRPr="00E97654" w:rsidRDefault="007309F5" w:rsidP="00291781">
            <w:pPr>
              <w:rPr>
                <w:lang w:val="en-GB"/>
              </w:rPr>
            </w:pPr>
          </w:p>
          <w:p w14:paraId="6C494A1C" w14:textId="77777777" w:rsidR="007309F5" w:rsidRPr="00E97654" w:rsidRDefault="007309F5" w:rsidP="00291781">
            <w:pPr>
              <w:rPr>
                <w:lang w:val="en-GB"/>
              </w:rPr>
            </w:pPr>
          </w:p>
          <w:p w14:paraId="484EF177" w14:textId="77777777" w:rsidR="00AF1759" w:rsidRPr="00E97654" w:rsidRDefault="00AF1759" w:rsidP="00AF5324">
            <w:pPr>
              <w:ind w:left="0"/>
              <w:rPr>
                <w:lang w:val="en-GB"/>
              </w:rPr>
            </w:pPr>
          </w:p>
          <w:p w14:paraId="5F101869" w14:textId="77777777" w:rsidR="00CD0C06" w:rsidRPr="00E97654" w:rsidRDefault="00CD0C06" w:rsidP="00291781">
            <w:pPr>
              <w:rPr>
                <w:lang w:val="en-GB"/>
              </w:rPr>
            </w:pPr>
          </w:p>
          <w:p w14:paraId="541D1E7D" w14:textId="7772822C" w:rsidR="007309F5" w:rsidRPr="00E97654" w:rsidRDefault="007309F5" w:rsidP="00291781">
            <w:pPr>
              <w:rPr>
                <w:lang w:val="en-GB"/>
              </w:rPr>
            </w:pPr>
          </w:p>
        </w:tc>
        <w:tc>
          <w:tcPr>
            <w:tcW w:w="5389" w:type="dxa"/>
            <w:hideMark/>
          </w:tcPr>
          <w:p w14:paraId="426FDC4F" w14:textId="77777777" w:rsidR="007162F5" w:rsidRPr="00E97654" w:rsidRDefault="007162F5" w:rsidP="00AF5324">
            <w:pPr>
              <w:jc w:val="left"/>
              <w:rPr>
                <w:lang w:val="en-GB"/>
              </w:rPr>
            </w:pPr>
          </w:p>
          <w:p w14:paraId="1F9E7ECC" w14:textId="77777777" w:rsidR="007162F5" w:rsidRPr="00E97654" w:rsidRDefault="00F35FCE" w:rsidP="00AF5324">
            <w:pPr>
              <w:jc w:val="left"/>
              <w:rPr>
                <w:lang w:val="en-GB"/>
              </w:rPr>
            </w:pPr>
            <w:r w:rsidRPr="00E97654">
              <w:rPr>
                <w:lang w:val="en-GB"/>
              </w:rPr>
              <w:t>DEU Joint Support and Enabling Service Headquarters, Planning / Organisation Division, Stationing / Infrastructure Branch</w:t>
            </w:r>
          </w:p>
          <w:p w14:paraId="28B5ACEC" w14:textId="77777777" w:rsidR="007162F5" w:rsidRPr="00E97654" w:rsidRDefault="00F35FCE" w:rsidP="00AF5324">
            <w:pPr>
              <w:jc w:val="left"/>
              <w:rPr>
                <w:lang w:val="en-GB"/>
              </w:rPr>
            </w:pPr>
            <w:r w:rsidRPr="00E97654">
              <w:rPr>
                <w:lang w:val="en-GB"/>
              </w:rPr>
              <w:t>Hardthöhe</w:t>
            </w:r>
          </w:p>
          <w:p w14:paraId="4571D38F" w14:textId="77777777" w:rsidR="007162F5" w:rsidRPr="00E97654" w:rsidRDefault="00F35FCE" w:rsidP="00AF5324">
            <w:pPr>
              <w:jc w:val="left"/>
              <w:rPr>
                <w:lang w:val="en-GB"/>
              </w:rPr>
            </w:pPr>
            <w:r w:rsidRPr="00E97654">
              <w:rPr>
                <w:lang w:val="en-GB"/>
              </w:rPr>
              <w:t>Fontainengraben 150</w:t>
            </w:r>
          </w:p>
          <w:p w14:paraId="66D6F4D3" w14:textId="77777777" w:rsidR="007162F5" w:rsidRPr="00E97654" w:rsidRDefault="00F35FCE" w:rsidP="00AF5324">
            <w:pPr>
              <w:jc w:val="left"/>
              <w:rPr>
                <w:lang w:val="en-GB"/>
              </w:rPr>
            </w:pPr>
            <w:r w:rsidRPr="00E97654">
              <w:rPr>
                <w:lang w:val="en-GB"/>
              </w:rPr>
              <w:t>53123 Bonn</w:t>
            </w:r>
          </w:p>
          <w:p w14:paraId="11F61B93" w14:textId="77777777" w:rsidR="007162F5" w:rsidRPr="00E97654" w:rsidRDefault="007162F5" w:rsidP="00AF5324">
            <w:pPr>
              <w:jc w:val="left"/>
              <w:rPr>
                <w:lang w:val="en-GB"/>
              </w:rPr>
            </w:pPr>
          </w:p>
          <w:p w14:paraId="4D077F3F" w14:textId="0CD60784" w:rsidR="007162F5" w:rsidRPr="00E97654" w:rsidRDefault="00FC1111" w:rsidP="00AF5324">
            <w:pPr>
              <w:jc w:val="left"/>
              <w:rPr>
                <w:rStyle w:val="Hyperlink"/>
                <w:rFonts w:ascii="BundesSans Regular" w:eastAsiaTheme="minorHAnsi" w:hAnsi="BundesSans Regular"/>
                <w:lang w:val="en-GB"/>
              </w:rPr>
            </w:pPr>
            <w:hyperlink r:id="rId15" w:history="1">
              <w:r w:rsidR="00F22B01" w:rsidRPr="00E97654">
                <w:rPr>
                  <w:rStyle w:val="Hyperlink"/>
                  <w:rFonts w:ascii="BundesSans Regular" w:hAnsi="BundesSans Regular"/>
                  <w:lang w:val="en-GB"/>
                </w:rPr>
                <w:t>kdoskbplgorgstatinfra@bundeswehr.org</w:t>
              </w:r>
            </w:hyperlink>
          </w:p>
          <w:p w14:paraId="527A0790" w14:textId="351EAE44" w:rsidR="007162F5" w:rsidRPr="00E97654" w:rsidRDefault="007309F5" w:rsidP="00665484">
            <w:pPr>
              <w:tabs>
                <w:tab w:val="left" w:pos="2048"/>
              </w:tabs>
              <w:jc w:val="left"/>
              <w:rPr>
                <w:lang w:val="en-GB"/>
              </w:rPr>
            </w:pPr>
            <w:r w:rsidRPr="00E97654">
              <w:rPr>
                <w:lang w:val="en-GB"/>
              </w:rPr>
              <w:t>Tel. (Bw mil.):</w:t>
            </w:r>
            <w:r w:rsidRPr="00E97654">
              <w:rPr>
                <w:lang w:val="en-GB"/>
              </w:rPr>
              <w:tab/>
              <w:t>90 – 3402 – 1976</w:t>
            </w:r>
          </w:p>
          <w:p w14:paraId="1FA235C4" w14:textId="04C10031" w:rsidR="00CD0C06" w:rsidRPr="00E97654" w:rsidRDefault="007309F5" w:rsidP="00AF5324">
            <w:pPr>
              <w:jc w:val="left"/>
              <w:rPr>
                <w:rFonts w:ascii="BundesSans Regular" w:hAnsi="BundesSans Regular" w:cs="BundesSans Regular"/>
                <w:sz w:val="20"/>
                <w:szCs w:val="20"/>
                <w:lang w:val="en-GB"/>
              </w:rPr>
            </w:pPr>
            <w:r w:rsidRPr="00E97654">
              <w:rPr>
                <w:lang w:val="en-GB"/>
              </w:rPr>
              <w:t>Tel. (civ.):</w:t>
            </w:r>
            <w:r w:rsidRPr="00E97654">
              <w:rPr>
                <w:lang w:val="en-GB"/>
              </w:rPr>
              <w:tab/>
              <w:t>+49 (0) 228 5504 – 1976</w:t>
            </w:r>
            <w:r w:rsidRPr="00E97654">
              <w:rPr>
                <w:rFonts w:ascii="BundesSans Regular" w:hAnsi="BundesSans Regular"/>
                <w:sz w:val="20"/>
                <w:lang w:val="en-GB"/>
              </w:rPr>
              <w:t xml:space="preserve"> </w:t>
            </w:r>
          </w:p>
          <w:p w14:paraId="3D3A1B4C" w14:textId="45C7DE26" w:rsidR="00EB4875" w:rsidRPr="00E97654" w:rsidRDefault="00EE1E33" w:rsidP="00AF5324">
            <w:pPr>
              <w:jc w:val="left"/>
              <w:rPr>
                <w:lang w:val="en-GB"/>
              </w:rPr>
            </w:pPr>
            <w:r w:rsidRPr="00E97654">
              <w:rPr>
                <w:lang w:val="en-GB"/>
              </w:rPr>
              <w:br/>
            </w:r>
            <w:r w:rsidRPr="00E97654">
              <w:rPr>
                <w:lang w:val="en-GB"/>
              </w:rPr>
              <w:br/>
            </w:r>
          </w:p>
        </w:tc>
      </w:tr>
    </w:tbl>
    <w:p w14:paraId="74969B87" w14:textId="77777777" w:rsidR="001269CF" w:rsidRPr="00E97654" w:rsidRDefault="001269CF" w:rsidP="001269CF">
      <w:pPr>
        <w:pStyle w:val="Heading1"/>
        <w:numPr>
          <w:ilvl w:val="0"/>
          <w:numId w:val="0"/>
        </w:numPr>
        <w:ind w:left="360"/>
        <w:rPr>
          <w:lang w:val="en-GB"/>
        </w:rPr>
      </w:pPr>
      <w:r w:rsidRPr="00E97654">
        <w:rPr>
          <w:lang w:val="en-GB"/>
        </w:rPr>
        <w:t>SOR Annexes</w:t>
      </w:r>
    </w:p>
    <w:p w14:paraId="50D973FE" w14:textId="77777777" w:rsidR="001269CF" w:rsidRPr="00E97654" w:rsidRDefault="001269CF" w:rsidP="001269CF">
      <w:pPr>
        <w:rPr>
          <w:b/>
          <w:u w:val="single"/>
          <w:lang w:val="en-GB"/>
        </w:rPr>
      </w:pPr>
    </w:p>
    <w:p w14:paraId="4143AB1E" w14:textId="66CB3672" w:rsidR="001269CF" w:rsidRPr="00E97654" w:rsidRDefault="00A139B3" w:rsidP="00765CA8">
      <w:pPr>
        <w:pStyle w:val="NoSpacing"/>
        <w:numPr>
          <w:ilvl w:val="0"/>
          <w:numId w:val="16"/>
        </w:numPr>
        <w:rPr>
          <w:sz w:val="24"/>
          <w:szCs w:val="24"/>
          <w:lang w:val="en-GB"/>
        </w:rPr>
      </w:pPr>
      <w:r w:rsidRPr="00E97654">
        <w:rPr>
          <w:sz w:val="24"/>
          <w:lang w:val="en-GB"/>
        </w:rPr>
        <w:t>4_ZAP_01_Raumbuch_Verkehrswege_Lg</w:t>
      </w:r>
    </w:p>
    <w:p w14:paraId="3BA6E54F" w14:textId="0B947589" w:rsidR="00790F07" w:rsidRPr="00E97654" w:rsidRDefault="00A139B3" w:rsidP="00765CA8">
      <w:pPr>
        <w:pStyle w:val="NoSpacing"/>
        <w:numPr>
          <w:ilvl w:val="0"/>
          <w:numId w:val="16"/>
        </w:numPr>
        <w:rPr>
          <w:sz w:val="24"/>
          <w:szCs w:val="24"/>
          <w:lang w:val="en-GB"/>
        </w:rPr>
      </w:pPr>
      <w:r w:rsidRPr="00E97654">
        <w:rPr>
          <w:sz w:val="24"/>
          <w:lang w:val="en-GB"/>
        </w:rPr>
        <w:t>4_ZAP_02_Raumbuch_Einfriedung</w:t>
      </w:r>
    </w:p>
    <w:p w14:paraId="182965E9" w14:textId="32AB475A" w:rsidR="00790F07" w:rsidRPr="00E97654" w:rsidRDefault="00A139B3" w:rsidP="00765CA8">
      <w:pPr>
        <w:pStyle w:val="NoSpacing"/>
        <w:numPr>
          <w:ilvl w:val="0"/>
          <w:numId w:val="16"/>
        </w:numPr>
        <w:rPr>
          <w:sz w:val="24"/>
          <w:szCs w:val="24"/>
          <w:lang w:val="en-GB"/>
        </w:rPr>
      </w:pPr>
      <w:r w:rsidRPr="00E97654">
        <w:rPr>
          <w:sz w:val="24"/>
          <w:lang w:val="en-GB"/>
        </w:rPr>
        <w:t>4_ZAP_03_Raumbuch_Zaunanlage</w:t>
      </w:r>
    </w:p>
    <w:p w14:paraId="42594F8C" w14:textId="2FFF3AB0" w:rsidR="001269CF" w:rsidRPr="00E97654" w:rsidRDefault="00A139B3" w:rsidP="00765CA8">
      <w:pPr>
        <w:pStyle w:val="NoSpacing"/>
        <w:numPr>
          <w:ilvl w:val="0"/>
          <w:numId w:val="16"/>
        </w:numPr>
        <w:rPr>
          <w:sz w:val="24"/>
          <w:szCs w:val="24"/>
          <w:lang w:val="en-GB"/>
        </w:rPr>
      </w:pPr>
      <w:r w:rsidRPr="00E97654">
        <w:rPr>
          <w:sz w:val="24"/>
          <w:lang w:val="en-GB"/>
        </w:rPr>
        <w:t>4_ZAP_04_Raumbuch_Hubschrauberlandefläche</w:t>
      </w:r>
    </w:p>
    <w:p w14:paraId="5950E2FC" w14:textId="0F9D960A" w:rsidR="004D5CC3" w:rsidRPr="00E97654" w:rsidRDefault="00A139B3" w:rsidP="00765CA8">
      <w:pPr>
        <w:pStyle w:val="NoSpacing"/>
        <w:numPr>
          <w:ilvl w:val="0"/>
          <w:numId w:val="16"/>
        </w:numPr>
        <w:rPr>
          <w:sz w:val="24"/>
          <w:szCs w:val="24"/>
          <w:lang w:val="en-GB"/>
        </w:rPr>
      </w:pPr>
      <w:r w:rsidRPr="00E97654">
        <w:rPr>
          <w:sz w:val="24"/>
          <w:lang w:val="en-GB"/>
        </w:rPr>
        <w:t>4_ZAP_05_Raumbuch_Betankungsanlage</w:t>
      </w:r>
    </w:p>
    <w:p w14:paraId="5BC62680" w14:textId="449DEFB8" w:rsidR="004D5CC3" w:rsidRPr="00E97654" w:rsidRDefault="00A139B3" w:rsidP="00765CA8">
      <w:pPr>
        <w:pStyle w:val="NoSpacing"/>
        <w:numPr>
          <w:ilvl w:val="0"/>
          <w:numId w:val="16"/>
        </w:numPr>
        <w:rPr>
          <w:sz w:val="24"/>
          <w:szCs w:val="24"/>
          <w:lang w:val="en-GB"/>
        </w:rPr>
      </w:pPr>
      <w:r w:rsidRPr="00E97654">
        <w:rPr>
          <w:sz w:val="24"/>
          <w:lang w:val="en-GB"/>
        </w:rPr>
        <w:t>4_ZAP_06_Raumbuch IT-Leitungsnetz</w:t>
      </w:r>
    </w:p>
    <w:p w14:paraId="024A342E" w14:textId="29075CEE" w:rsidR="004D5CC3" w:rsidRPr="00E97654" w:rsidRDefault="00A139B3" w:rsidP="00765CA8">
      <w:pPr>
        <w:pStyle w:val="NoSpacing"/>
        <w:numPr>
          <w:ilvl w:val="0"/>
          <w:numId w:val="16"/>
        </w:numPr>
        <w:rPr>
          <w:sz w:val="24"/>
          <w:szCs w:val="24"/>
          <w:lang w:val="en-GB"/>
        </w:rPr>
      </w:pPr>
      <w:r w:rsidRPr="00E97654">
        <w:rPr>
          <w:sz w:val="24"/>
          <w:lang w:val="en-GB"/>
        </w:rPr>
        <w:t>4_ZAP_07_Raumbuch_LZK_Geb_Etagenverteiler</w:t>
      </w:r>
    </w:p>
    <w:p w14:paraId="0C507C92" w14:textId="2070B954" w:rsidR="00875446" w:rsidRPr="00E97654" w:rsidRDefault="006917C5" w:rsidP="00D65BFB">
      <w:pPr>
        <w:rPr>
          <w:lang w:val="en-GB"/>
        </w:rPr>
      </w:pPr>
      <w:r w:rsidRPr="00E97654">
        <w:rPr>
          <w:lang w:val="en-GB"/>
        </w:rPr>
        <w:br w:type="page"/>
      </w:r>
    </w:p>
    <w:p w14:paraId="68DC7286" w14:textId="318FBD2C" w:rsidR="00FD2FF7" w:rsidRPr="00E97654" w:rsidRDefault="00FD2FF7" w:rsidP="00975F8F">
      <w:pPr>
        <w:pStyle w:val="Heading1"/>
        <w:rPr>
          <w:lang w:val="en-GB"/>
        </w:rPr>
      </w:pPr>
      <w:r w:rsidRPr="00E97654">
        <w:rPr>
          <w:lang w:val="en-GB"/>
        </w:rPr>
        <w:lastRenderedPageBreak/>
        <w:t>Stationed units</w:t>
      </w:r>
    </w:p>
    <w:p w14:paraId="1C4DFD6A" w14:textId="0023E136" w:rsidR="00C31C91" w:rsidRPr="00E97654" w:rsidRDefault="00C31C91" w:rsidP="00C31C91">
      <w:pPr>
        <w:spacing w:before="120"/>
        <w:rPr>
          <w:lang w:val="en-GB"/>
        </w:rPr>
      </w:pPr>
      <w:r w:rsidRPr="00E97654">
        <w:rPr>
          <w:lang w:val="en-GB"/>
        </w:rPr>
        <w:t>The following functions are required to be accommodated in the ZAP materiel storage site:</w:t>
      </w:r>
    </w:p>
    <w:p w14:paraId="76FF9875" w14:textId="6C91493C" w:rsidR="00C31C91" w:rsidRPr="00E97654" w:rsidRDefault="00C31C91" w:rsidP="00765CA8">
      <w:pPr>
        <w:pStyle w:val="ListParagraph"/>
        <w:numPr>
          <w:ilvl w:val="0"/>
          <w:numId w:val="9"/>
        </w:numPr>
        <w:ind w:left="851" w:hanging="284"/>
        <w:rPr>
          <w:lang w:val="en-GB"/>
        </w:rPr>
      </w:pPr>
      <w:r w:rsidRPr="00E97654">
        <w:rPr>
          <w:lang w:val="en-GB"/>
        </w:rPr>
        <w:t xml:space="preserve">Materiel storage site </w:t>
      </w:r>
    </w:p>
    <w:p w14:paraId="4688AF3F" w14:textId="3D8CED62" w:rsidR="00C31C91" w:rsidRPr="00E97654" w:rsidRDefault="00C31C91" w:rsidP="00765CA8">
      <w:pPr>
        <w:pStyle w:val="ListParagraph"/>
        <w:numPr>
          <w:ilvl w:val="0"/>
          <w:numId w:val="9"/>
        </w:numPr>
        <w:ind w:left="851" w:hanging="284"/>
        <w:rPr>
          <w:lang w:val="en-GB"/>
        </w:rPr>
      </w:pPr>
      <w:r w:rsidRPr="00E97654">
        <w:rPr>
          <w:lang w:val="en-GB"/>
        </w:rPr>
        <w:t>Ammunition storage site</w:t>
      </w:r>
    </w:p>
    <w:p w14:paraId="04B7EFB6" w14:textId="77777777" w:rsidR="00C31C91" w:rsidRPr="00E97654" w:rsidRDefault="00C31C91" w:rsidP="00765CA8">
      <w:pPr>
        <w:pStyle w:val="ListParagraph"/>
        <w:numPr>
          <w:ilvl w:val="0"/>
          <w:numId w:val="9"/>
        </w:numPr>
        <w:ind w:left="851" w:hanging="284"/>
        <w:rPr>
          <w:lang w:val="en-GB"/>
        </w:rPr>
      </w:pPr>
      <w:r w:rsidRPr="00E97654">
        <w:rPr>
          <w:lang w:val="en-GB"/>
        </w:rPr>
        <w:t>Parking areas</w:t>
      </w:r>
    </w:p>
    <w:p w14:paraId="1F73DB35" w14:textId="77777777" w:rsidR="00C31C91" w:rsidRPr="00E97654" w:rsidRDefault="00C31C91" w:rsidP="00765CA8">
      <w:pPr>
        <w:pStyle w:val="ListParagraph"/>
        <w:numPr>
          <w:ilvl w:val="0"/>
          <w:numId w:val="9"/>
        </w:numPr>
        <w:ind w:left="851" w:hanging="284"/>
        <w:rPr>
          <w:lang w:val="en-GB"/>
        </w:rPr>
      </w:pPr>
      <w:r w:rsidRPr="00E97654">
        <w:rPr>
          <w:lang w:val="en-GB"/>
        </w:rPr>
        <w:t>Guard area</w:t>
      </w:r>
    </w:p>
    <w:p w14:paraId="0B7741E6" w14:textId="58EB1A15" w:rsidR="00FD2FF7" w:rsidRPr="00E97654" w:rsidRDefault="00FD2FF7" w:rsidP="00E52EB4">
      <w:pPr>
        <w:spacing w:before="120" w:after="120"/>
        <w:rPr>
          <w:lang w:val="en-GB"/>
        </w:rPr>
      </w:pPr>
      <w:r w:rsidRPr="00E97654">
        <w:rPr>
          <w:lang w:val="en-GB"/>
        </w:rPr>
        <w:t>In line with current planning, the 39 soldiers belonging to the reduced logistics company (Log Coy (-)) will be stationed at the RUKLA (RUK) facility. Based on actual requirements and their respective mission, elements of that company will temporarily perform their duties on the premises of the materiel storage site.</w:t>
      </w:r>
    </w:p>
    <w:p w14:paraId="77CCB9B4" w14:textId="77777777" w:rsidR="00E52EB4" w:rsidRPr="00E97654" w:rsidRDefault="00E52EB4" w:rsidP="00E52EB4">
      <w:pPr>
        <w:spacing w:before="120" w:after="120"/>
        <w:rPr>
          <w:lang w:val="en-GB"/>
        </w:rPr>
      </w:pPr>
    </w:p>
    <w:p w14:paraId="79E53A75" w14:textId="6C227FEE" w:rsidR="00D62C03" w:rsidRPr="00E97654" w:rsidRDefault="00D62C03" w:rsidP="00975F8F">
      <w:pPr>
        <w:pStyle w:val="Heading1"/>
        <w:rPr>
          <w:lang w:val="en-GB"/>
        </w:rPr>
      </w:pPr>
      <w:r w:rsidRPr="00E97654">
        <w:rPr>
          <w:lang w:val="en-GB"/>
        </w:rPr>
        <w:t>Introduction</w:t>
      </w:r>
    </w:p>
    <w:p w14:paraId="16014031" w14:textId="0B377CFD" w:rsidR="008363B5" w:rsidRPr="00E97654" w:rsidRDefault="003E5212" w:rsidP="00DE0FC5">
      <w:pPr>
        <w:spacing w:before="120" w:after="120"/>
        <w:rPr>
          <w:lang w:val="en-GB"/>
        </w:rPr>
      </w:pPr>
      <w:r w:rsidRPr="00E97654">
        <w:rPr>
          <w:lang w:val="en-GB"/>
        </w:rPr>
        <w:t>The Facility SOR as the “Lead/Collective SOR” describes the general structural and constructional requirements for a facility/barracks with regard to</w:t>
      </w:r>
    </w:p>
    <w:p w14:paraId="097D2325" w14:textId="77777777" w:rsidR="006635AC" w:rsidRPr="00E97654" w:rsidRDefault="006635AC" w:rsidP="00765CA8">
      <w:pPr>
        <w:pStyle w:val="ListParagraph"/>
        <w:numPr>
          <w:ilvl w:val="0"/>
          <w:numId w:val="9"/>
        </w:numPr>
        <w:ind w:left="851" w:hanging="284"/>
        <w:rPr>
          <w:lang w:val="en-GB"/>
        </w:rPr>
      </w:pPr>
      <w:r w:rsidRPr="00E97654">
        <w:rPr>
          <w:lang w:val="en-GB"/>
        </w:rPr>
        <w:t>Development,</w:t>
      </w:r>
    </w:p>
    <w:p w14:paraId="20B9EC2E" w14:textId="77777777" w:rsidR="006635AC" w:rsidRPr="00E97654" w:rsidRDefault="006635AC" w:rsidP="00765CA8">
      <w:pPr>
        <w:pStyle w:val="ListParagraph"/>
        <w:numPr>
          <w:ilvl w:val="0"/>
          <w:numId w:val="9"/>
        </w:numPr>
        <w:ind w:left="851" w:hanging="284"/>
        <w:rPr>
          <w:lang w:val="en-GB"/>
        </w:rPr>
      </w:pPr>
      <w:r w:rsidRPr="00E97654">
        <w:rPr>
          <w:lang w:val="en-GB"/>
        </w:rPr>
        <w:t>area organisation,</w:t>
      </w:r>
    </w:p>
    <w:p w14:paraId="17A65ADC" w14:textId="77777777" w:rsidR="006635AC" w:rsidRPr="00E97654" w:rsidRDefault="006635AC" w:rsidP="00765CA8">
      <w:pPr>
        <w:pStyle w:val="ListParagraph"/>
        <w:numPr>
          <w:ilvl w:val="0"/>
          <w:numId w:val="9"/>
        </w:numPr>
        <w:ind w:left="851" w:hanging="284"/>
        <w:rPr>
          <w:lang w:val="en-GB"/>
        </w:rPr>
      </w:pPr>
      <w:r w:rsidRPr="00E97654">
        <w:rPr>
          <w:lang w:val="en-GB"/>
        </w:rPr>
        <w:t>the structural organisation of certain areas,</w:t>
      </w:r>
    </w:p>
    <w:p w14:paraId="63F85B99" w14:textId="77777777" w:rsidR="006635AC" w:rsidRPr="00E97654" w:rsidRDefault="006635AC" w:rsidP="00765CA8">
      <w:pPr>
        <w:pStyle w:val="ListParagraph"/>
        <w:numPr>
          <w:ilvl w:val="0"/>
          <w:numId w:val="9"/>
        </w:numPr>
        <w:ind w:left="851" w:hanging="284"/>
        <w:rPr>
          <w:lang w:val="en-GB"/>
        </w:rPr>
      </w:pPr>
      <w:r w:rsidRPr="00E97654">
        <w:rPr>
          <w:lang w:val="en-GB"/>
        </w:rPr>
        <w:t>the planned development of the facility,</w:t>
      </w:r>
    </w:p>
    <w:p w14:paraId="49DEE6D4" w14:textId="06E4A9F1" w:rsidR="006635AC" w:rsidRPr="00E97654" w:rsidRDefault="006635AC" w:rsidP="00765CA8">
      <w:pPr>
        <w:pStyle w:val="ListParagraph"/>
        <w:numPr>
          <w:ilvl w:val="0"/>
          <w:numId w:val="9"/>
        </w:numPr>
        <w:ind w:left="851" w:hanging="284"/>
        <w:rPr>
          <w:lang w:val="en-GB"/>
        </w:rPr>
      </w:pPr>
      <w:r w:rsidRPr="00E97654">
        <w:rPr>
          <w:lang w:val="en-GB"/>
        </w:rPr>
        <w:t xml:space="preserve">traffic facilities, roads, paths, squares and outdoor lighting, </w:t>
      </w:r>
    </w:p>
    <w:p w14:paraId="074A4296" w14:textId="77777777" w:rsidR="006635AC" w:rsidRPr="00E97654" w:rsidRDefault="006635AC" w:rsidP="00765CA8">
      <w:pPr>
        <w:pStyle w:val="ListParagraph"/>
        <w:numPr>
          <w:ilvl w:val="0"/>
          <w:numId w:val="9"/>
        </w:numPr>
        <w:ind w:left="851" w:hanging="284"/>
        <w:rPr>
          <w:lang w:val="en-GB"/>
        </w:rPr>
      </w:pPr>
      <w:r w:rsidRPr="00E97654">
        <w:rPr>
          <w:lang w:val="en-GB"/>
        </w:rPr>
        <w:t>enclosure of the facility and fence system of the ammunition storage site,</w:t>
      </w:r>
    </w:p>
    <w:p w14:paraId="46E939BA" w14:textId="77777777" w:rsidR="006635AC" w:rsidRPr="00E97654" w:rsidRDefault="006635AC" w:rsidP="00765CA8">
      <w:pPr>
        <w:pStyle w:val="ListParagraph"/>
        <w:numPr>
          <w:ilvl w:val="0"/>
          <w:numId w:val="9"/>
        </w:numPr>
        <w:ind w:left="851" w:hanging="284"/>
        <w:rPr>
          <w:lang w:val="en-GB"/>
        </w:rPr>
      </w:pPr>
      <w:r w:rsidRPr="00E97654">
        <w:rPr>
          <w:lang w:val="en-GB"/>
        </w:rPr>
        <w:t>emergency exit,</w:t>
      </w:r>
    </w:p>
    <w:p w14:paraId="7C58681D" w14:textId="77777777" w:rsidR="006635AC" w:rsidRPr="00E97654" w:rsidRDefault="006635AC" w:rsidP="00765CA8">
      <w:pPr>
        <w:pStyle w:val="ListParagraph"/>
        <w:numPr>
          <w:ilvl w:val="0"/>
          <w:numId w:val="9"/>
        </w:numPr>
        <w:ind w:left="851" w:hanging="284"/>
        <w:rPr>
          <w:lang w:val="en-GB"/>
        </w:rPr>
      </w:pPr>
      <w:r w:rsidRPr="00E97654">
        <w:rPr>
          <w:lang w:val="en-GB"/>
        </w:rPr>
        <w:t>refuelling facility</w:t>
      </w:r>
    </w:p>
    <w:p w14:paraId="669F0EAD" w14:textId="77777777" w:rsidR="006635AC" w:rsidRPr="00E97654" w:rsidRDefault="006635AC" w:rsidP="00765CA8">
      <w:pPr>
        <w:pStyle w:val="ListParagraph"/>
        <w:numPr>
          <w:ilvl w:val="0"/>
          <w:numId w:val="9"/>
        </w:numPr>
        <w:ind w:left="851" w:hanging="284"/>
        <w:rPr>
          <w:lang w:val="en-GB"/>
        </w:rPr>
      </w:pPr>
      <w:r w:rsidRPr="00E97654">
        <w:rPr>
          <w:lang w:val="en-GB"/>
        </w:rPr>
        <w:t>IT network of the facility</w:t>
      </w:r>
    </w:p>
    <w:p w14:paraId="7F0303A5" w14:textId="77777777" w:rsidR="006635AC" w:rsidRPr="00E97654" w:rsidRDefault="006635AC" w:rsidP="00765CA8">
      <w:pPr>
        <w:pStyle w:val="ListParagraph"/>
        <w:numPr>
          <w:ilvl w:val="0"/>
          <w:numId w:val="9"/>
        </w:numPr>
        <w:ind w:left="851" w:hanging="284"/>
        <w:rPr>
          <w:lang w:val="en-GB"/>
        </w:rPr>
      </w:pPr>
      <w:r w:rsidRPr="00E97654">
        <w:rPr>
          <w:lang w:val="en-GB"/>
        </w:rPr>
        <w:t>the drainage of paved surfaces,</w:t>
      </w:r>
    </w:p>
    <w:p w14:paraId="31AFDA5C" w14:textId="77777777" w:rsidR="006635AC" w:rsidRPr="00E97654" w:rsidRDefault="006635AC" w:rsidP="00765CA8">
      <w:pPr>
        <w:pStyle w:val="ListParagraph"/>
        <w:numPr>
          <w:ilvl w:val="0"/>
          <w:numId w:val="9"/>
        </w:numPr>
        <w:ind w:left="851" w:hanging="284"/>
        <w:rPr>
          <w:lang w:val="en-GB"/>
        </w:rPr>
      </w:pPr>
      <w:r w:rsidRPr="00E97654">
        <w:rPr>
          <w:lang w:val="en-GB"/>
        </w:rPr>
        <w:t>safety distances of buildings,</w:t>
      </w:r>
    </w:p>
    <w:p w14:paraId="4258DA5B" w14:textId="77777777" w:rsidR="006635AC" w:rsidRPr="00E97654" w:rsidRDefault="006635AC" w:rsidP="00765CA8">
      <w:pPr>
        <w:pStyle w:val="ListParagraph"/>
        <w:numPr>
          <w:ilvl w:val="0"/>
          <w:numId w:val="9"/>
        </w:numPr>
        <w:ind w:left="851" w:hanging="284"/>
        <w:rPr>
          <w:lang w:val="en-GB"/>
        </w:rPr>
      </w:pPr>
      <w:r w:rsidRPr="00E97654">
        <w:rPr>
          <w:lang w:val="en-GB"/>
        </w:rPr>
        <w:t>emergency power supply,</w:t>
      </w:r>
    </w:p>
    <w:p w14:paraId="65BDB437" w14:textId="77777777" w:rsidR="006635AC" w:rsidRPr="00E97654" w:rsidRDefault="006635AC" w:rsidP="00765CA8">
      <w:pPr>
        <w:pStyle w:val="ListParagraph"/>
        <w:numPr>
          <w:ilvl w:val="0"/>
          <w:numId w:val="9"/>
        </w:numPr>
        <w:ind w:left="851" w:hanging="284"/>
        <w:rPr>
          <w:lang w:val="en-GB"/>
        </w:rPr>
      </w:pPr>
      <w:r w:rsidRPr="00E97654">
        <w:rPr>
          <w:lang w:val="en-GB"/>
        </w:rPr>
        <w:t>storage of materiel and ammunition,</w:t>
      </w:r>
    </w:p>
    <w:p w14:paraId="39B7960C" w14:textId="77777777" w:rsidR="006635AC" w:rsidRPr="00E97654" w:rsidRDefault="006635AC" w:rsidP="00765CA8">
      <w:pPr>
        <w:pStyle w:val="ListParagraph"/>
        <w:numPr>
          <w:ilvl w:val="0"/>
          <w:numId w:val="9"/>
        </w:numPr>
        <w:ind w:left="851" w:hanging="284"/>
        <w:rPr>
          <w:lang w:val="en-GB"/>
        </w:rPr>
      </w:pPr>
      <w:r w:rsidRPr="00E97654">
        <w:rPr>
          <w:lang w:val="en-GB"/>
        </w:rPr>
        <w:t xml:space="preserve">commonly used buildings and areas, </w:t>
      </w:r>
    </w:p>
    <w:p w14:paraId="53040BB2" w14:textId="77777777" w:rsidR="006635AC" w:rsidRPr="00E97654" w:rsidRDefault="006635AC" w:rsidP="00765CA8">
      <w:pPr>
        <w:pStyle w:val="ListParagraph"/>
        <w:numPr>
          <w:ilvl w:val="0"/>
          <w:numId w:val="9"/>
        </w:numPr>
        <w:ind w:left="851" w:hanging="284"/>
        <w:rPr>
          <w:lang w:val="en-GB"/>
        </w:rPr>
      </w:pPr>
      <w:r w:rsidRPr="00E97654">
        <w:rPr>
          <w:lang w:val="en-GB"/>
        </w:rPr>
        <w:t>the preventive and defensive fire protection of the facility.</w:t>
      </w:r>
    </w:p>
    <w:p w14:paraId="2F24C768" w14:textId="77777777" w:rsidR="001269CF" w:rsidRPr="00E97654" w:rsidRDefault="001269CF" w:rsidP="001269CF">
      <w:pPr>
        <w:pStyle w:val="ListParagraph"/>
        <w:ind w:left="851"/>
        <w:rPr>
          <w:lang w:val="en-GB"/>
        </w:rPr>
      </w:pPr>
    </w:p>
    <w:p w14:paraId="549347B4" w14:textId="429CBD40" w:rsidR="00DE0FC5" w:rsidRPr="00E97654" w:rsidRDefault="00EA2B1D" w:rsidP="00DE0FC5">
      <w:pPr>
        <w:spacing w:before="120" w:after="120"/>
        <w:rPr>
          <w:lang w:val="en-GB"/>
        </w:rPr>
      </w:pPr>
      <w:r w:rsidRPr="00E97654">
        <w:rPr>
          <w:lang w:val="en-GB"/>
        </w:rPr>
        <w:t>Following the lead of the Facility SOR, the SORs describing all buildings, areas and functions required to ensure materiel storage will be provided subsequently. The facility will be managed by the personnel of the reduced logistics company. All SORs will have room and area logbooks containing a detailed description of the structural and technical requirements.</w:t>
      </w:r>
    </w:p>
    <w:p w14:paraId="42083529" w14:textId="77777777" w:rsidR="00BB579C" w:rsidRPr="00E97654" w:rsidRDefault="00BB579C" w:rsidP="000F4165">
      <w:pPr>
        <w:rPr>
          <w:lang w:val="en-GB"/>
        </w:rPr>
      </w:pPr>
    </w:p>
    <w:p w14:paraId="36D70FA4" w14:textId="123849CF" w:rsidR="00BB579C" w:rsidRPr="00E97654" w:rsidRDefault="00BB579C" w:rsidP="007162F5">
      <w:pPr>
        <w:tabs>
          <w:tab w:val="left" w:pos="7920"/>
        </w:tabs>
        <w:rPr>
          <w:lang w:val="en-GB"/>
        </w:rPr>
      </w:pPr>
    </w:p>
    <w:p w14:paraId="097B5572" w14:textId="77777777" w:rsidR="00BB579C" w:rsidRPr="00E97654" w:rsidRDefault="00BB579C" w:rsidP="000F4165">
      <w:pPr>
        <w:rPr>
          <w:lang w:val="en-GB"/>
        </w:rPr>
      </w:pPr>
    </w:p>
    <w:p w14:paraId="4D35CB41" w14:textId="77777777" w:rsidR="00BB579C" w:rsidRPr="00E97654" w:rsidRDefault="00BB579C" w:rsidP="000F4165">
      <w:pPr>
        <w:rPr>
          <w:lang w:val="en-GB"/>
        </w:rPr>
      </w:pPr>
    </w:p>
    <w:p w14:paraId="225A88FC" w14:textId="39501B98" w:rsidR="00BB579C" w:rsidRPr="00E97654" w:rsidRDefault="000F4165" w:rsidP="000F4165">
      <w:pPr>
        <w:rPr>
          <w:lang w:val="en-GB"/>
        </w:rPr>
      </w:pPr>
      <w:r w:rsidRPr="00E97654">
        <w:rPr>
          <w:lang w:val="en-GB"/>
        </w:rPr>
        <w:lastRenderedPageBreak/>
        <w:t>SOR overview –-total requirements for the ZAP materiel storage site:</w:t>
      </w:r>
    </w:p>
    <w:p w14:paraId="7330401F" w14:textId="195B7D74" w:rsidR="00E52EB4" w:rsidRPr="00E97654" w:rsidRDefault="00E52EB4" w:rsidP="00DE0FC5">
      <w:pPr>
        <w:spacing w:before="120" w:after="120"/>
        <w:rPr>
          <w:lang w:val="en-GB"/>
        </w:rPr>
      </w:pPr>
    </w:p>
    <w:tbl>
      <w:tblPr>
        <w:tblW w:w="9820" w:type="dxa"/>
        <w:tblCellMar>
          <w:left w:w="70" w:type="dxa"/>
          <w:right w:w="70" w:type="dxa"/>
        </w:tblCellMar>
        <w:tblLook w:val="04A0" w:firstRow="1" w:lastRow="0" w:firstColumn="1" w:lastColumn="0" w:noHBand="0" w:noVBand="1"/>
      </w:tblPr>
      <w:tblGrid>
        <w:gridCol w:w="880"/>
        <w:gridCol w:w="1700"/>
        <w:gridCol w:w="7240"/>
      </w:tblGrid>
      <w:tr w:rsidR="00717063" w:rsidRPr="00E97654" w14:paraId="1C2B40BF" w14:textId="77777777" w:rsidTr="00717063">
        <w:trPr>
          <w:trHeight w:val="492"/>
        </w:trPr>
        <w:tc>
          <w:tcPr>
            <w:tcW w:w="8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2A5CA87" w14:textId="77777777" w:rsidR="00717063" w:rsidRPr="00E97654" w:rsidRDefault="00717063" w:rsidP="00717063">
            <w:pPr>
              <w:spacing w:line="240" w:lineRule="auto"/>
              <w:ind w:left="0"/>
              <w:jc w:val="center"/>
              <w:rPr>
                <w:b/>
                <w:bCs/>
                <w:color w:val="000000"/>
                <w:sz w:val="22"/>
                <w:szCs w:val="22"/>
                <w:lang w:val="en-GB"/>
              </w:rPr>
            </w:pPr>
            <w:r w:rsidRPr="00E97654">
              <w:rPr>
                <w:b/>
                <w:color w:val="000000"/>
                <w:sz w:val="22"/>
                <w:lang w:val="en-GB"/>
              </w:rPr>
              <w:t>Ser. no.</w:t>
            </w:r>
          </w:p>
        </w:tc>
        <w:tc>
          <w:tcPr>
            <w:tcW w:w="1700" w:type="dxa"/>
            <w:tcBorders>
              <w:top w:val="single" w:sz="4" w:space="0" w:color="auto"/>
              <w:left w:val="nil"/>
              <w:bottom w:val="single" w:sz="4" w:space="0" w:color="auto"/>
              <w:right w:val="single" w:sz="4" w:space="0" w:color="auto"/>
            </w:tcBorders>
            <w:shd w:val="clear" w:color="auto" w:fill="auto"/>
            <w:vAlign w:val="bottom"/>
            <w:hideMark/>
          </w:tcPr>
          <w:p w14:paraId="4D5759CF" w14:textId="77777777" w:rsidR="00717063" w:rsidRPr="00E97654" w:rsidRDefault="00717063" w:rsidP="00717063">
            <w:pPr>
              <w:spacing w:line="240" w:lineRule="auto"/>
              <w:ind w:left="0"/>
              <w:jc w:val="left"/>
              <w:rPr>
                <w:b/>
                <w:bCs/>
                <w:color w:val="000000"/>
                <w:sz w:val="22"/>
                <w:szCs w:val="22"/>
                <w:lang w:val="en-GB"/>
              </w:rPr>
            </w:pPr>
            <w:r w:rsidRPr="00E97654">
              <w:rPr>
                <w:b/>
                <w:color w:val="000000"/>
                <w:sz w:val="22"/>
                <w:lang w:val="en-GB"/>
              </w:rPr>
              <w:t>SOR no.</w:t>
            </w:r>
          </w:p>
        </w:tc>
        <w:tc>
          <w:tcPr>
            <w:tcW w:w="7240" w:type="dxa"/>
            <w:tcBorders>
              <w:top w:val="single" w:sz="4" w:space="0" w:color="auto"/>
              <w:left w:val="nil"/>
              <w:bottom w:val="single" w:sz="4" w:space="0" w:color="auto"/>
              <w:right w:val="single" w:sz="4" w:space="0" w:color="auto"/>
            </w:tcBorders>
            <w:shd w:val="clear" w:color="auto" w:fill="auto"/>
            <w:vAlign w:val="bottom"/>
            <w:hideMark/>
          </w:tcPr>
          <w:p w14:paraId="2B1D3FF4" w14:textId="77777777" w:rsidR="00717063" w:rsidRPr="00E97654" w:rsidRDefault="00717063" w:rsidP="00717063">
            <w:pPr>
              <w:spacing w:line="240" w:lineRule="auto"/>
              <w:ind w:left="0"/>
              <w:jc w:val="left"/>
              <w:rPr>
                <w:b/>
                <w:bCs/>
                <w:color w:val="000000"/>
                <w:sz w:val="22"/>
                <w:szCs w:val="22"/>
                <w:lang w:val="en-GB"/>
              </w:rPr>
            </w:pPr>
            <w:r w:rsidRPr="00E97654">
              <w:rPr>
                <w:b/>
                <w:color w:val="000000"/>
                <w:sz w:val="22"/>
                <w:lang w:val="en-GB"/>
              </w:rPr>
              <w:t>SOR title</w:t>
            </w:r>
          </w:p>
        </w:tc>
      </w:tr>
      <w:tr w:rsidR="00BB579C" w:rsidRPr="00E97654" w14:paraId="30AF0AC7" w14:textId="77777777" w:rsidTr="00717063">
        <w:trPr>
          <w:trHeight w:val="288"/>
        </w:trPr>
        <w:tc>
          <w:tcPr>
            <w:tcW w:w="880" w:type="dxa"/>
            <w:tcBorders>
              <w:top w:val="nil"/>
              <w:left w:val="single" w:sz="4" w:space="0" w:color="auto"/>
              <w:bottom w:val="single" w:sz="4" w:space="0" w:color="auto"/>
              <w:right w:val="single" w:sz="4" w:space="0" w:color="auto"/>
            </w:tcBorders>
            <w:shd w:val="clear" w:color="auto" w:fill="auto"/>
            <w:vAlign w:val="bottom"/>
          </w:tcPr>
          <w:p w14:paraId="1BB2FA15" w14:textId="12152AF3" w:rsidR="00BB579C" w:rsidRPr="00E97654" w:rsidRDefault="00BB579C" w:rsidP="00717063">
            <w:pPr>
              <w:spacing w:line="240" w:lineRule="auto"/>
              <w:ind w:left="0"/>
              <w:jc w:val="center"/>
              <w:rPr>
                <w:color w:val="000000"/>
                <w:sz w:val="22"/>
                <w:szCs w:val="22"/>
                <w:lang w:val="en-GB"/>
              </w:rPr>
            </w:pPr>
          </w:p>
        </w:tc>
        <w:tc>
          <w:tcPr>
            <w:tcW w:w="1700" w:type="dxa"/>
            <w:tcBorders>
              <w:top w:val="nil"/>
              <w:left w:val="nil"/>
              <w:bottom w:val="single" w:sz="4" w:space="0" w:color="auto"/>
              <w:right w:val="single" w:sz="4" w:space="0" w:color="auto"/>
            </w:tcBorders>
            <w:shd w:val="clear" w:color="auto" w:fill="auto"/>
            <w:vAlign w:val="bottom"/>
          </w:tcPr>
          <w:p w14:paraId="3C30A7E2" w14:textId="4E93AE1E" w:rsidR="00BB579C" w:rsidRPr="00E97654" w:rsidRDefault="00BB579C" w:rsidP="00717063">
            <w:pPr>
              <w:spacing w:line="240" w:lineRule="auto"/>
              <w:ind w:left="0"/>
              <w:jc w:val="left"/>
              <w:rPr>
                <w:color w:val="000000"/>
                <w:sz w:val="22"/>
                <w:szCs w:val="22"/>
                <w:lang w:val="en-GB"/>
              </w:rPr>
            </w:pPr>
          </w:p>
        </w:tc>
        <w:tc>
          <w:tcPr>
            <w:tcW w:w="7240" w:type="dxa"/>
            <w:tcBorders>
              <w:top w:val="nil"/>
              <w:left w:val="nil"/>
              <w:bottom w:val="single" w:sz="4" w:space="0" w:color="auto"/>
              <w:right w:val="single" w:sz="4" w:space="0" w:color="auto"/>
            </w:tcBorders>
            <w:shd w:val="clear" w:color="auto" w:fill="auto"/>
            <w:vAlign w:val="bottom"/>
          </w:tcPr>
          <w:p w14:paraId="31A5620B" w14:textId="128B9123" w:rsidR="00BB579C" w:rsidRPr="00E97654" w:rsidRDefault="00BB579C" w:rsidP="00717063">
            <w:pPr>
              <w:spacing w:line="240" w:lineRule="auto"/>
              <w:ind w:left="0"/>
              <w:jc w:val="left"/>
              <w:rPr>
                <w:color w:val="000000"/>
                <w:sz w:val="22"/>
                <w:szCs w:val="22"/>
                <w:lang w:val="en-GB"/>
              </w:rPr>
            </w:pPr>
          </w:p>
        </w:tc>
      </w:tr>
      <w:tr w:rsidR="00D65EB3" w:rsidRPr="00E97654" w14:paraId="35CAC97E" w14:textId="77777777" w:rsidTr="00717063">
        <w:trPr>
          <w:trHeight w:val="288"/>
        </w:trPr>
        <w:tc>
          <w:tcPr>
            <w:tcW w:w="880" w:type="dxa"/>
            <w:tcBorders>
              <w:top w:val="nil"/>
              <w:left w:val="single" w:sz="4" w:space="0" w:color="auto"/>
              <w:bottom w:val="single" w:sz="4" w:space="0" w:color="auto"/>
              <w:right w:val="single" w:sz="4" w:space="0" w:color="auto"/>
            </w:tcBorders>
            <w:shd w:val="clear" w:color="auto" w:fill="auto"/>
            <w:vAlign w:val="bottom"/>
          </w:tcPr>
          <w:p w14:paraId="2323A492" w14:textId="0F4BB632" w:rsidR="00D65EB3" w:rsidRPr="00E97654" w:rsidRDefault="00274109" w:rsidP="00717063">
            <w:pPr>
              <w:spacing w:line="240" w:lineRule="auto"/>
              <w:ind w:left="0"/>
              <w:jc w:val="center"/>
              <w:rPr>
                <w:color w:val="000000"/>
                <w:sz w:val="22"/>
                <w:szCs w:val="22"/>
                <w:lang w:val="en-GB"/>
              </w:rPr>
            </w:pPr>
            <w:r w:rsidRPr="00E97654">
              <w:rPr>
                <w:color w:val="000000"/>
                <w:sz w:val="22"/>
                <w:lang w:val="en-GB"/>
              </w:rPr>
              <w:t>1</w:t>
            </w:r>
          </w:p>
        </w:tc>
        <w:tc>
          <w:tcPr>
            <w:tcW w:w="1700" w:type="dxa"/>
            <w:tcBorders>
              <w:top w:val="nil"/>
              <w:left w:val="nil"/>
              <w:bottom w:val="single" w:sz="4" w:space="0" w:color="auto"/>
              <w:right w:val="single" w:sz="4" w:space="0" w:color="auto"/>
            </w:tcBorders>
            <w:shd w:val="clear" w:color="auto" w:fill="auto"/>
            <w:vAlign w:val="bottom"/>
          </w:tcPr>
          <w:p w14:paraId="296D358E" w14:textId="669964C4" w:rsidR="00D65EB3" w:rsidRPr="00E97654" w:rsidRDefault="00D65EB3" w:rsidP="00717063">
            <w:pPr>
              <w:spacing w:line="240" w:lineRule="auto"/>
              <w:ind w:left="0"/>
              <w:jc w:val="left"/>
              <w:rPr>
                <w:color w:val="000000"/>
                <w:sz w:val="22"/>
                <w:szCs w:val="22"/>
                <w:lang w:val="en-GB"/>
              </w:rPr>
            </w:pPr>
            <w:r w:rsidRPr="00E97654">
              <w:rPr>
                <w:color w:val="000000"/>
                <w:sz w:val="22"/>
                <w:lang w:val="en-GB"/>
              </w:rPr>
              <w:t>SOR ZAP 101</w:t>
            </w:r>
          </w:p>
        </w:tc>
        <w:tc>
          <w:tcPr>
            <w:tcW w:w="7240" w:type="dxa"/>
            <w:tcBorders>
              <w:top w:val="nil"/>
              <w:left w:val="nil"/>
              <w:bottom w:val="single" w:sz="4" w:space="0" w:color="auto"/>
              <w:right w:val="single" w:sz="4" w:space="0" w:color="auto"/>
            </w:tcBorders>
            <w:shd w:val="clear" w:color="auto" w:fill="auto"/>
            <w:vAlign w:val="bottom"/>
          </w:tcPr>
          <w:p w14:paraId="5DAC4B1F" w14:textId="170496DB" w:rsidR="00D65EB3" w:rsidRPr="00E97654" w:rsidRDefault="00D65EB3" w:rsidP="00717063">
            <w:pPr>
              <w:spacing w:line="240" w:lineRule="auto"/>
              <w:ind w:left="0"/>
              <w:jc w:val="left"/>
              <w:rPr>
                <w:color w:val="000000"/>
                <w:sz w:val="22"/>
                <w:szCs w:val="22"/>
                <w:lang w:val="en-GB"/>
              </w:rPr>
            </w:pPr>
            <w:r w:rsidRPr="00E97654">
              <w:rPr>
                <w:color w:val="000000"/>
                <w:sz w:val="22"/>
                <w:lang w:val="en-GB"/>
              </w:rPr>
              <w:t>Materiel storage site</w:t>
            </w:r>
          </w:p>
        </w:tc>
      </w:tr>
      <w:tr w:rsidR="00D65EB3" w:rsidRPr="00E97654" w14:paraId="175A342F" w14:textId="77777777" w:rsidTr="00717063">
        <w:trPr>
          <w:trHeight w:val="288"/>
        </w:trPr>
        <w:tc>
          <w:tcPr>
            <w:tcW w:w="880" w:type="dxa"/>
            <w:tcBorders>
              <w:top w:val="nil"/>
              <w:left w:val="single" w:sz="4" w:space="0" w:color="auto"/>
              <w:bottom w:val="single" w:sz="4" w:space="0" w:color="auto"/>
              <w:right w:val="single" w:sz="4" w:space="0" w:color="auto"/>
            </w:tcBorders>
            <w:shd w:val="clear" w:color="auto" w:fill="auto"/>
            <w:vAlign w:val="bottom"/>
          </w:tcPr>
          <w:p w14:paraId="06E92342" w14:textId="25BBB3C8" w:rsidR="00D65EB3" w:rsidRPr="00E97654" w:rsidRDefault="00274109" w:rsidP="00717063">
            <w:pPr>
              <w:spacing w:line="240" w:lineRule="auto"/>
              <w:ind w:left="0"/>
              <w:jc w:val="center"/>
              <w:rPr>
                <w:color w:val="000000"/>
                <w:sz w:val="22"/>
                <w:szCs w:val="22"/>
                <w:lang w:val="en-GB"/>
              </w:rPr>
            </w:pPr>
            <w:r w:rsidRPr="00E97654">
              <w:rPr>
                <w:color w:val="000000"/>
                <w:sz w:val="22"/>
                <w:lang w:val="en-GB"/>
              </w:rPr>
              <w:t>2</w:t>
            </w:r>
          </w:p>
        </w:tc>
        <w:tc>
          <w:tcPr>
            <w:tcW w:w="1700" w:type="dxa"/>
            <w:tcBorders>
              <w:top w:val="nil"/>
              <w:left w:val="nil"/>
              <w:bottom w:val="single" w:sz="4" w:space="0" w:color="auto"/>
              <w:right w:val="single" w:sz="4" w:space="0" w:color="auto"/>
            </w:tcBorders>
            <w:shd w:val="clear" w:color="auto" w:fill="auto"/>
            <w:vAlign w:val="bottom"/>
          </w:tcPr>
          <w:p w14:paraId="38FA45BE" w14:textId="2CECCDCF" w:rsidR="00D65EB3" w:rsidRPr="00E97654" w:rsidRDefault="00D65EB3" w:rsidP="00717063">
            <w:pPr>
              <w:spacing w:line="240" w:lineRule="auto"/>
              <w:ind w:left="0"/>
              <w:jc w:val="left"/>
              <w:rPr>
                <w:color w:val="000000"/>
                <w:sz w:val="22"/>
                <w:szCs w:val="22"/>
                <w:lang w:val="en-GB"/>
              </w:rPr>
            </w:pPr>
            <w:r w:rsidRPr="00E97654">
              <w:rPr>
                <w:color w:val="000000"/>
                <w:sz w:val="22"/>
                <w:lang w:val="en-GB"/>
              </w:rPr>
              <w:t>SOR ZAP 102</w:t>
            </w:r>
          </w:p>
        </w:tc>
        <w:tc>
          <w:tcPr>
            <w:tcW w:w="7240" w:type="dxa"/>
            <w:tcBorders>
              <w:top w:val="nil"/>
              <w:left w:val="nil"/>
              <w:bottom w:val="single" w:sz="4" w:space="0" w:color="auto"/>
              <w:right w:val="single" w:sz="4" w:space="0" w:color="auto"/>
            </w:tcBorders>
            <w:shd w:val="clear" w:color="auto" w:fill="auto"/>
            <w:vAlign w:val="bottom"/>
          </w:tcPr>
          <w:p w14:paraId="745260D8" w14:textId="422E4CE9" w:rsidR="00D65EB3" w:rsidRPr="00E97654" w:rsidRDefault="00D65EB3" w:rsidP="00717063">
            <w:pPr>
              <w:spacing w:line="240" w:lineRule="auto"/>
              <w:ind w:left="0"/>
              <w:jc w:val="left"/>
              <w:rPr>
                <w:color w:val="000000"/>
                <w:sz w:val="22"/>
                <w:szCs w:val="22"/>
                <w:lang w:val="en-GB"/>
              </w:rPr>
            </w:pPr>
            <w:r w:rsidRPr="00E97654">
              <w:rPr>
                <w:color w:val="000000"/>
                <w:sz w:val="22"/>
                <w:lang w:val="en-GB"/>
              </w:rPr>
              <w:t>Ammunition storage site</w:t>
            </w:r>
          </w:p>
        </w:tc>
      </w:tr>
      <w:tr w:rsidR="00D65EB3" w:rsidRPr="00E97654" w14:paraId="1F72CA0D" w14:textId="77777777" w:rsidTr="00717063">
        <w:trPr>
          <w:trHeight w:val="288"/>
        </w:trPr>
        <w:tc>
          <w:tcPr>
            <w:tcW w:w="880" w:type="dxa"/>
            <w:tcBorders>
              <w:top w:val="nil"/>
              <w:left w:val="single" w:sz="4" w:space="0" w:color="auto"/>
              <w:bottom w:val="single" w:sz="4" w:space="0" w:color="auto"/>
              <w:right w:val="single" w:sz="4" w:space="0" w:color="auto"/>
            </w:tcBorders>
            <w:shd w:val="clear" w:color="auto" w:fill="auto"/>
            <w:vAlign w:val="bottom"/>
          </w:tcPr>
          <w:p w14:paraId="24D8A636" w14:textId="13A042FD" w:rsidR="00D65EB3" w:rsidRPr="00E97654" w:rsidRDefault="00274109" w:rsidP="00717063">
            <w:pPr>
              <w:spacing w:line="240" w:lineRule="auto"/>
              <w:ind w:left="0"/>
              <w:jc w:val="center"/>
              <w:rPr>
                <w:color w:val="000000"/>
                <w:sz w:val="22"/>
                <w:szCs w:val="22"/>
                <w:lang w:val="en-GB"/>
              </w:rPr>
            </w:pPr>
            <w:r w:rsidRPr="00E97654">
              <w:rPr>
                <w:color w:val="000000"/>
                <w:sz w:val="22"/>
                <w:lang w:val="en-GB"/>
              </w:rPr>
              <w:t>3</w:t>
            </w:r>
          </w:p>
        </w:tc>
        <w:tc>
          <w:tcPr>
            <w:tcW w:w="1700" w:type="dxa"/>
            <w:tcBorders>
              <w:top w:val="nil"/>
              <w:left w:val="nil"/>
              <w:bottom w:val="single" w:sz="4" w:space="0" w:color="auto"/>
              <w:right w:val="single" w:sz="4" w:space="0" w:color="auto"/>
            </w:tcBorders>
            <w:shd w:val="clear" w:color="auto" w:fill="auto"/>
            <w:vAlign w:val="bottom"/>
          </w:tcPr>
          <w:p w14:paraId="266D3E8F" w14:textId="06368DA6" w:rsidR="00D65EB3" w:rsidRPr="00E97654" w:rsidRDefault="00D65EB3" w:rsidP="00717063">
            <w:pPr>
              <w:spacing w:line="240" w:lineRule="auto"/>
              <w:ind w:left="0"/>
              <w:jc w:val="left"/>
              <w:rPr>
                <w:color w:val="000000"/>
                <w:sz w:val="22"/>
                <w:szCs w:val="22"/>
                <w:lang w:val="en-GB"/>
              </w:rPr>
            </w:pPr>
            <w:r w:rsidRPr="00E97654">
              <w:rPr>
                <w:color w:val="000000"/>
                <w:sz w:val="22"/>
                <w:lang w:val="en-GB"/>
              </w:rPr>
              <w:t>SOR ZAP 103</w:t>
            </w:r>
          </w:p>
        </w:tc>
        <w:tc>
          <w:tcPr>
            <w:tcW w:w="7240" w:type="dxa"/>
            <w:tcBorders>
              <w:top w:val="nil"/>
              <w:left w:val="nil"/>
              <w:bottom w:val="single" w:sz="4" w:space="0" w:color="auto"/>
              <w:right w:val="single" w:sz="4" w:space="0" w:color="auto"/>
            </w:tcBorders>
            <w:shd w:val="clear" w:color="auto" w:fill="auto"/>
            <w:vAlign w:val="bottom"/>
          </w:tcPr>
          <w:p w14:paraId="4805BEBA" w14:textId="3AA32078" w:rsidR="00D65EB3" w:rsidRPr="00E97654" w:rsidRDefault="00D65EB3" w:rsidP="00717063">
            <w:pPr>
              <w:spacing w:line="240" w:lineRule="auto"/>
              <w:ind w:left="0"/>
              <w:jc w:val="left"/>
              <w:rPr>
                <w:color w:val="000000"/>
                <w:sz w:val="22"/>
                <w:szCs w:val="22"/>
                <w:lang w:val="en-GB"/>
              </w:rPr>
            </w:pPr>
            <w:r w:rsidRPr="00E97654">
              <w:rPr>
                <w:color w:val="000000"/>
                <w:sz w:val="22"/>
                <w:lang w:val="en-GB"/>
              </w:rPr>
              <w:t>Parking areas</w:t>
            </w:r>
          </w:p>
        </w:tc>
      </w:tr>
      <w:tr w:rsidR="00D65EB3" w:rsidRPr="00E97654" w14:paraId="2FC9686E" w14:textId="77777777" w:rsidTr="00717063">
        <w:trPr>
          <w:trHeight w:val="288"/>
        </w:trPr>
        <w:tc>
          <w:tcPr>
            <w:tcW w:w="880" w:type="dxa"/>
            <w:tcBorders>
              <w:top w:val="nil"/>
              <w:left w:val="single" w:sz="4" w:space="0" w:color="auto"/>
              <w:bottom w:val="single" w:sz="4" w:space="0" w:color="auto"/>
              <w:right w:val="single" w:sz="4" w:space="0" w:color="auto"/>
            </w:tcBorders>
            <w:shd w:val="clear" w:color="auto" w:fill="auto"/>
            <w:vAlign w:val="bottom"/>
          </w:tcPr>
          <w:p w14:paraId="64E61117" w14:textId="75E4D372" w:rsidR="00D65EB3" w:rsidRPr="00E97654" w:rsidRDefault="00274109" w:rsidP="00717063">
            <w:pPr>
              <w:spacing w:line="240" w:lineRule="auto"/>
              <w:ind w:left="0"/>
              <w:jc w:val="center"/>
              <w:rPr>
                <w:color w:val="000000"/>
                <w:sz w:val="22"/>
                <w:szCs w:val="22"/>
                <w:lang w:val="en-GB"/>
              </w:rPr>
            </w:pPr>
            <w:r w:rsidRPr="00E97654">
              <w:rPr>
                <w:color w:val="000000"/>
                <w:sz w:val="22"/>
                <w:lang w:val="en-GB"/>
              </w:rPr>
              <w:t>4</w:t>
            </w:r>
          </w:p>
        </w:tc>
        <w:tc>
          <w:tcPr>
            <w:tcW w:w="1700" w:type="dxa"/>
            <w:tcBorders>
              <w:top w:val="nil"/>
              <w:left w:val="nil"/>
              <w:bottom w:val="single" w:sz="4" w:space="0" w:color="auto"/>
              <w:right w:val="single" w:sz="4" w:space="0" w:color="auto"/>
            </w:tcBorders>
            <w:shd w:val="clear" w:color="auto" w:fill="auto"/>
            <w:vAlign w:val="bottom"/>
          </w:tcPr>
          <w:p w14:paraId="692A7C6A" w14:textId="6690BAD1" w:rsidR="00D65EB3" w:rsidRPr="00E97654" w:rsidRDefault="00D65EB3" w:rsidP="00717063">
            <w:pPr>
              <w:spacing w:line="240" w:lineRule="auto"/>
              <w:ind w:left="0"/>
              <w:jc w:val="left"/>
              <w:rPr>
                <w:color w:val="000000"/>
                <w:sz w:val="22"/>
                <w:szCs w:val="22"/>
                <w:lang w:val="en-GB"/>
              </w:rPr>
            </w:pPr>
            <w:r w:rsidRPr="00E97654">
              <w:rPr>
                <w:color w:val="000000"/>
                <w:sz w:val="22"/>
                <w:lang w:val="en-GB"/>
              </w:rPr>
              <w:t>SOR ZAP 104 a and b</w:t>
            </w:r>
          </w:p>
        </w:tc>
        <w:tc>
          <w:tcPr>
            <w:tcW w:w="7240" w:type="dxa"/>
            <w:tcBorders>
              <w:top w:val="nil"/>
              <w:left w:val="nil"/>
              <w:bottom w:val="single" w:sz="4" w:space="0" w:color="auto"/>
              <w:right w:val="single" w:sz="4" w:space="0" w:color="auto"/>
            </w:tcBorders>
            <w:shd w:val="clear" w:color="auto" w:fill="auto"/>
            <w:vAlign w:val="bottom"/>
          </w:tcPr>
          <w:p w14:paraId="1DF3DF47" w14:textId="160778CB" w:rsidR="00D65EB3" w:rsidRPr="00E97654" w:rsidRDefault="00D65EB3" w:rsidP="00717063">
            <w:pPr>
              <w:spacing w:line="240" w:lineRule="auto"/>
              <w:ind w:left="0"/>
              <w:jc w:val="left"/>
              <w:rPr>
                <w:color w:val="000000"/>
                <w:sz w:val="22"/>
                <w:szCs w:val="22"/>
                <w:lang w:val="en-GB"/>
              </w:rPr>
            </w:pPr>
            <w:r w:rsidRPr="00E97654">
              <w:rPr>
                <w:color w:val="000000"/>
                <w:sz w:val="22"/>
                <w:lang w:val="en-GB"/>
              </w:rPr>
              <w:t>Guard area with main entrance</w:t>
            </w:r>
          </w:p>
        </w:tc>
      </w:tr>
    </w:tbl>
    <w:p w14:paraId="65E87BB1" w14:textId="77777777" w:rsidR="00717063" w:rsidRPr="00E97654" w:rsidRDefault="00717063" w:rsidP="00DE0FC5">
      <w:pPr>
        <w:spacing w:before="120" w:after="120"/>
        <w:rPr>
          <w:lang w:val="en-GB"/>
        </w:rPr>
      </w:pPr>
    </w:p>
    <w:p w14:paraId="08D8A19F" w14:textId="0FEF8DC0" w:rsidR="008C564F" w:rsidRPr="00E97654" w:rsidRDefault="00D62C03" w:rsidP="00975F8F">
      <w:pPr>
        <w:pStyle w:val="Heading1"/>
        <w:rPr>
          <w:lang w:val="en-GB"/>
        </w:rPr>
      </w:pPr>
      <w:r w:rsidRPr="00E97654">
        <w:rPr>
          <w:lang w:val="en-GB"/>
        </w:rPr>
        <w:t>Functional and structural requirements</w:t>
      </w:r>
    </w:p>
    <w:p w14:paraId="064AADFC" w14:textId="0DEC4766" w:rsidR="00541B81" w:rsidRPr="00E97654" w:rsidRDefault="00541B81" w:rsidP="00975F8F">
      <w:pPr>
        <w:spacing w:before="120" w:after="120"/>
        <w:jc w:val="left"/>
        <w:rPr>
          <w:lang w:val="en-GB"/>
        </w:rPr>
      </w:pPr>
      <w:r w:rsidRPr="00E97654">
        <w:rPr>
          <w:lang w:val="en-GB"/>
        </w:rPr>
        <w:t xml:space="preserve">For further facility and construction planning, particularly in the context of specific infrastructure requirements, it is advised to involve DEU experts. In particular, expertise in the field of </w:t>
      </w:r>
      <w:r w:rsidR="00CD42E5" w:rsidRPr="00E97654">
        <w:rPr>
          <w:lang w:val="en-GB"/>
        </w:rPr>
        <w:t>ammunition-based</w:t>
      </w:r>
      <w:r w:rsidRPr="00E97654">
        <w:rPr>
          <w:lang w:val="en-GB"/>
        </w:rPr>
        <w:t xml:space="preserve"> firing safety is to be involved. In addition, DEU security experts for requirements relating to physical protection and physical security should be involved.</w:t>
      </w:r>
    </w:p>
    <w:p w14:paraId="0E4AD593" w14:textId="4C0A7945" w:rsidR="008C564F" w:rsidRPr="00E97654" w:rsidRDefault="008C564F" w:rsidP="00EA2B1D">
      <w:pPr>
        <w:pStyle w:val="Heading2"/>
        <w:rPr>
          <w:lang w:val="en-GB"/>
        </w:rPr>
      </w:pPr>
      <w:r w:rsidRPr="00E97654">
        <w:rPr>
          <w:lang w:val="en-GB"/>
        </w:rPr>
        <w:t>Development</w:t>
      </w:r>
    </w:p>
    <w:p w14:paraId="76C0D748" w14:textId="59CA22B6" w:rsidR="008C564F" w:rsidRPr="00E97654" w:rsidRDefault="008C564F" w:rsidP="008C564F">
      <w:pPr>
        <w:spacing w:before="120" w:after="120"/>
        <w:jc w:val="left"/>
        <w:rPr>
          <w:lang w:val="en-GB"/>
        </w:rPr>
      </w:pPr>
      <w:r w:rsidRPr="00E97654">
        <w:rPr>
          <w:lang w:val="en-GB"/>
        </w:rPr>
        <w:t>Traffic accessibility must be ensured by making the traffic infrastructure suitable for heavy-duty traffic (≥ 12 tons), roadway with 2 lanes (width: 8.5 m), load category 1.8.</w:t>
      </w:r>
    </w:p>
    <w:p w14:paraId="5F6D06FA" w14:textId="471F8B66" w:rsidR="00D62C03" w:rsidRPr="00E97654" w:rsidRDefault="00D62C03" w:rsidP="00EA2B1D">
      <w:pPr>
        <w:pStyle w:val="Heading2"/>
        <w:rPr>
          <w:lang w:val="en-GB"/>
        </w:rPr>
      </w:pPr>
      <w:r w:rsidRPr="00E97654">
        <w:rPr>
          <w:lang w:val="en-GB"/>
        </w:rPr>
        <w:t>Area organisation</w:t>
      </w:r>
    </w:p>
    <w:p w14:paraId="19E4EA59" w14:textId="6D3EA466" w:rsidR="00AD1E11" w:rsidRPr="00E97654" w:rsidRDefault="004064D8" w:rsidP="008C564F">
      <w:pPr>
        <w:spacing w:before="120" w:after="120"/>
        <w:rPr>
          <w:lang w:val="en-GB"/>
        </w:rPr>
      </w:pPr>
      <w:r w:rsidRPr="00E97654">
        <w:rPr>
          <w:lang w:val="en-GB"/>
        </w:rPr>
        <w:t>The facility is to be planned as a military restricted area which accommodates all required functional areas (figure 1).</w:t>
      </w:r>
    </w:p>
    <w:p w14:paraId="1735BCAA" w14:textId="38460B52" w:rsidR="004C6C07" w:rsidRPr="00E97654" w:rsidRDefault="00202550" w:rsidP="00202550">
      <w:pPr>
        <w:spacing w:before="120" w:after="120"/>
        <w:ind w:left="-567"/>
        <w:rPr>
          <w:lang w:val="en-GB"/>
        </w:rPr>
      </w:pPr>
      <w:r w:rsidRPr="00E97654">
        <w:rPr>
          <w:noProof/>
          <w:lang w:eastAsia="en-US"/>
        </w:rPr>
        <w:lastRenderedPageBreak/>
        <w:drawing>
          <wp:inline distT="0" distB="0" distL="0" distR="0" wp14:anchorId="032506E8" wp14:editId="5667B1C1">
            <wp:extent cx="6446414" cy="5499361"/>
            <wp:effectExtent l="0" t="0" r="0" b="635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67992" cy="5517769"/>
                    </a:xfrm>
                    <a:prstGeom prst="rect">
                      <a:avLst/>
                    </a:prstGeom>
                    <a:noFill/>
                    <a:ln>
                      <a:noFill/>
                    </a:ln>
                  </pic:spPr>
                </pic:pic>
              </a:graphicData>
            </a:graphic>
          </wp:inline>
        </w:drawing>
      </w:r>
    </w:p>
    <w:p w14:paraId="75458A11" w14:textId="261C1EDE" w:rsidR="004C6C07" w:rsidRPr="00E97654" w:rsidRDefault="00303EC7" w:rsidP="008C564F">
      <w:pPr>
        <w:spacing w:before="120" w:after="120"/>
        <w:rPr>
          <w:i/>
          <w:sz w:val="22"/>
          <w:lang w:val="en-GB"/>
        </w:rPr>
      </w:pPr>
      <w:r w:rsidRPr="00E97654">
        <w:rPr>
          <w:i/>
          <w:sz w:val="22"/>
          <w:lang w:val="en-GB"/>
        </w:rPr>
        <w:t>Figure 1, schematic layout of functional areas (not to scale and without protective distances)</w:t>
      </w:r>
    </w:p>
    <w:tbl>
      <w:tblPr>
        <w:tblStyle w:val="TableGrid"/>
        <w:tblW w:w="8494" w:type="dxa"/>
        <w:tblInd w:w="284" w:type="dxa"/>
        <w:tblLook w:val="04A0" w:firstRow="1" w:lastRow="0" w:firstColumn="1" w:lastColumn="0" w:noHBand="0" w:noVBand="1"/>
      </w:tblPr>
      <w:tblGrid>
        <w:gridCol w:w="4262"/>
        <w:gridCol w:w="4232"/>
      </w:tblGrid>
      <w:tr w:rsidR="00596EF7" w:rsidRPr="00E97654" w14:paraId="07BB8A41" w14:textId="77777777" w:rsidTr="00596EF7">
        <w:tc>
          <w:tcPr>
            <w:tcW w:w="4262" w:type="dxa"/>
          </w:tcPr>
          <w:p w14:paraId="0E905602" w14:textId="02CE010D" w:rsidR="00596EF7" w:rsidRPr="00E97654" w:rsidRDefault="00596EF7" w:rsidP="00596EF7">
            <w:pPr>
              <w:ind w:left="0"/>
              <w:rPr>
                <w:rStyle w:val="tw4winInternal"/>
                <w:sz w:val="22"/>
                <w:lang w:val="de-DE"/>
              </w:rPr>
            </w:pPr>
            <w:r w:rsidRPr="00E97654">
              <w:rPr>
                <w:rStyle w:val="tw4winInternal"/>
                <w:sz w:val="22"/>
                <w:lang w:val="de-DE"/>
              </w:rPr>
              <w:t>Notausfahrt</w:t>
            </w:r>
          </w:p>
        </w:tc>
        <w:tc>
          <w:tcPr>
            <w:tcW w:w="4232" w:type="dxa"/>
          </w:tcPr>
          <w:p w14:paraId="0F84B25B" w14:textId="1F3AB893" w:rsidR="00596EF7" w:rsidRPr="00E97654" w:rsidRDefault="00596EF7" w:rsidP="00596EF7">
            <w:pPr>
              <w:ind w:left="0"/>
              <w:rPr>
                <w:sz w:val="22"/>
                <w:szCs w:val="22"/>
                <w:lang w:val="en-GB"/>
              </w:rPr>
            </w:pPr>
            <w:r w:rsidRPr="00E97654">
              <w:rPr>
                <w:sz w:val="22"/>
                <w:lang w:val="en-GB"/>
              </w:rPr>
              <w:t>Emergency exit</w:t>
            </w:r>
          </w:p>
        </w:tc>
      </w:tr>
      <w:tr w:rsidR="00596EF7" w:rsidRPr="00E97654" w14:paraId="255E277A" w14:textId="77777777" w:rsidTr="00596EF7">
        <w:tc>
          <w:tcPr>
            <w:tcW w:w="4262" w:type="dxa"/>
          </w:tcPr>
          <w:p w14:paraId="04C30DF0" w14:textId="7BF202F5" w:rsidR="00596EF7" w:rsidRPr="00E97654" w:rsidRDefault="00596EF7" w:rsidP="00596EF7">
            <w:pPr>
              <w:ind w:left="0"/>
              <w:rPr>
                <w:rStyle w:val="tw4winInternal"/>
                <w:sz w:val="22"/>
                <w:lang w:val="de-DE"/>
              </w:rPr>
            </w:pPr>
            <w:r w:rsidRPr="00E97654">
              <w:rPr>
                <w:rStyle w:val="tw4winInternal"/>
                <w:sz w:val="22"/>
                <w:lang w:val="de-DE"/>
              </w:rPr>
              <w:t>Lagerhalle Verpflegung mit Vorfeld</w:t>
            </w:r>
          </w:p>
        </w:tc>
        <w:tc>
          <w:tcPr>
            <w:tcW w:w="4232" w:type="dxa"/>
          </w:tcPr>
          <w:p w14:paraId="4F8C4AE6" w14:textId="2AC7A8C2" w:rsidR="00596EF7" w:rsidRPr="00E97654" w:rsidRDefault="00596EF7" w:rsidP="00596EF7">
            <w:pPr>
              <w:ind w:left="0"/>
              <w:rPr>
                <w:sz w:val="22"/>
                <w:szCs w:val="22"/>
                <w:lang w:val="en-GB"/>
              </w:rPr>
            </w:pPr>
            <w:r w:rsidRPr="00E97654">
              <w:rPr>
                <w:sz w:val="22"/>
                <w:lang w:val="en-GB"/>
              </w:rPr>
              <w:t>Food storage bay with forecourt</w:t>
            </w:r>
          </w:p>
        </w:tc>
      </w:tr>
      <w:tr w:rsidR="00596EF7" w:rsidRPr="00E97654" w14:paraId="60409DE5" w14:textId="77777777" w:rsidTr="00596EF7">
        <w:tc>
          <w:tcPr>
            <w:tcW w:w="4262" w:type="dxa"/>
          </w:tcPr>
          <w:p w14:paraId="767170A5" w14:textId="3F4A2B96" w:rsidR="00596EF7" w:rsidRPr="00E97654" w:rsidRDefault="00596EF7" w:rsidP="00596EF7">
            <w:pPr>
              <w:ind w:left="0"/>
              <w:rPr>
                <w:rStyle w:val="tw4winInternal"/>
                <w:sz w:val="22"/>
                <w:lang w:val="de-DE"/>
              </w:rPr>
            </w:pPr>
            <w:r w:rsidRPr="00E97654">
              <w:rPr>
                <w:rStyle w:val="tw4winInternal"/>
                <w:sz w:val="22"/>
                <w:lang w:val="de-DE"/>
              </w:rPr>
              <w:t>Entsorgungs- und Umschlagstelle</w:t>
            </w:r>
          </w:p>
        </w:tc>
        <w:tc>
          <w:tcPr>
            <w:tcW w:w="4232" w:type="dxa"/>
          </w:tcPr>
          <w:p w14:paraId="41EEDAC6" w14:textId="48A1EDA6" w:rsidR="00596EF7" w:rsidRPr="00E97654" w:rsidRDefault="00596EF7" w:rsidP="00596EF7">
            <w:pPr>
              <w:ind w:left="0"/>
              <w:rPr>
                <w:sz w:val="22"/>
                <w:szCs w:val="22"/>
                <w:lang w:val="en-GB"/>
              </w:rPr>
            </w:pPr>
            <w:r w:rsidRPr="00E97654">
              <w:rPr>
                <w:sz w:val="22"/>
                <w:lang w:val="en-GB"/>
              </w:rPr>
              <w:t>Disposal and loading point</w:t>
            </w:r>
          </w:p>
        </w:tc>
      </w:tr>
      <w:tr w:rsidR="00596EF7" w:rsidRPr="00E97654" w14:paraId="4DB31DE1" w14:textId="77777777" w:rsidTr="00596EF7">
        <w:tc>
          <w:tcPr>
            <w:tcW w:w="4262" w:type="dxa"/>
          </w:tcPr>
          <w:p w14:paraId="57A3E044" w14:textId="1CF716B7" w:rsidR="00596EF7" w:rsidRPr="00E97654" w:rsidRDefault="00596EF7" w:rsidP="00596EF7">
            <w:pPr>
              <w:ind w:left="0"/>
              <w:rPr>
                <w:rStyle w:val="tw4winInternal"/>
                <w:sz w:val="22"/>
                <w:lang w:val="de-DE"/>
              </w:rPr>
            </w:pPr>
            <w:r w:rsidRPr="00E97654">
              <w:rPr>
                <w:rStyle w:val="tw4winInternal"/>
                <w:sz w:val="22"/>
                <w:lang w:val="de-DE"/>
              </w:rPr>
              <w:t>Lagerhalle SBH mit Vorfeld</w:t>
            </w:r>
          </w:p>
        </w:tc>
        <w:tc>
          <w:tcPr>
            <w:tcW w:w="4232" w:type="dxa"/>
          </w:tcPr>
          <w:p w14:paraId="0A5D17AC" w14:textId="0726C49D" w:rsidR="00596EF7" w:rsidRPr="00E97654" w:rsidRDefault="00596EF7" w:rsidP="00596EF7">
            <w:pPr>
              <w:ind w:left="0"/>
              <w:rPr>
                <w:sz w:val="22"/>
                <w:szCs w:val="22"/>
                <w:lang w:val="en-GB"/>
              </w:rPr>
            </w:pPr>
            <w:r w:rsidRPr="00E97654">
              <w:rPr>
                <w:sz w:val="22"/>
                <w:lang w:val="en-GB"/>
              </w:rPr>
              <w:t>POL storage bay with forecourt</w:t>
            </w:r>
          </w:p>
        </w:tc>
      </w:tr>
      <w:tr w:rsidR="00596EF7" w:rsidRPr="00E97654" w14:paraId="378CC3AF" w14:textId="77777777" w:rsidTr="00596EF7">
        <w:tc>
          <w:tcPr>
            <w:tcW w:w="4262" w:type="dxa"/>
          </w:tcPr>
          <w:p w14:paraId="2E9BBEE1" w14:textId="38D6E7C0" w:rsidR="00596EF7" w:rsidRPr="00E97654" w:rsidRDefault="00596EF7" w:rsidP="00596EF7">
            <w:pPr>
              <w:ind w:left="0"/>
              <w:rPr>
                <w:rStyle w:val="tw4winInternal"/>
                <w:sz w:val="22"/>
                <w:lang w:val="de-DE"/>
              </w:rPr>
            </w:pPr>
            <w:r w:rsidRPr="00E97654">
              <w:rPr>
                <w:rStyle w:val="tw4winInternal"/>
                <w:sz w:val="22"/>
                <w:lang w:val="de-DE"/>
              </w:rPr>
              <w:t>Lagerhalle Sperr-BauMat mit Vorfeld</w:t>
            </w:r>
          </w:p>
        </w:tc>
        <w:tc>
          <w:tcPr>
            <w:tcW w:w="4232" w:type="dxa"/>
          </w:tcPr>
          <w:p w14:paraId="3713A8ED" w14:textId="4D8D29B3" w:rsidR="00596EF7" w:rsidRPr="00E97654" w:rsidRDefault="00CD42E5" w:rsidP="00596EF7">
            <w:pPr>
              <w:ind w:left="0"/>
              <w:rPr>
                <w:sz w:val="22"/>
                <w:szCs w:val="22"/>
                <w:lang w:val="en-GB"/>
              </w:rPr>
            </w:pPr>
            <w:r w:rsidRPr="00E97654">
              <w:rPr>
                <w:sz w:val="22"/>
                <w:lang w:val="en-GB"/>
              </w:rPr>
              <w:t>Bulky c</w:t>
            </w:r>
            <w:r w:rsidR="00596EF7" w:rsidRPr="00E97654">
              <w:rPr>
                <w:sz w:val="22"/>
                <w:lang w:val="en-GB"/>
              </w:rPr>
              <w:t>onstruction material storage bay with forecourt</w:t>
            </w:r>
          </w:p>
        </w:tc>
      </w:tr>
      <w:tr w:rsidR="00596EF7" w:rsidRPr="00E97654" w14:paraId="2CA3486E" w14:textId="77777777" w:rsidTr="00596EF7">
        <w:tc>
          <w:tcPr>
            <w:tcW w:w="4262" w:type="dxa"/>
          </w:tcPr>
          <w:p w14:paraId="1BDF6E99" w14:textId="56EEE14A" w:rsidR="00596EF7" w:rsidRPr="00E97654" w:rsidRDefault="00596EF7" w:rsidP="00596EF7">
            <w:pPr>
              <w:ind w:left="0"/>
              <w:rPr>
                <w:rStyle w:val="tw4winInternal"/>
                <w:sz w:val="22"/>
                <w:lang w:val="de-DE"/>
              </w:rPr>
            </w:pPr>
            <w:r w:rsidRPr="00E97654">
              <w:rPr>
                <w:rStyle w:val="tw4winInternal"/>
                <w:sz w:val="22"/>
                <w:lang w:val="de-DE"/>
              </w:rPr>
              <w:t>Munitionslagerbereich</w:t>
            </w:r>
          </w:p>
        </w:tc>
        <w:tc>
          <w:tcPr>
            <w:tcW w:w="4232" w:type="dxa"/>
          </w:tcPr>
          <w:p w14:paraId="42315388" w14:textId="4D716723" w:rsidR="00596EF7" w:rsidRPr="00E97654" w:rsidRDefault="00596EF7" w:rsidP="00596EF7">
            <w:pPr>
              <w:ind w:left="0"/>
              <w:rPr>
                <w:sz w:val="22"/>
                <w:szCs w:val="22"/>
                <w:lang w:val="en-GB"/>
              </w:rPr>
            </w:pPr>
            <w:r w:rsidRPr="00E97654">
              <w:rPr>
                <w:sz w:val="22"/>
                <w:lang w:val="en-GB"/>
              </w:rPr>
              <w:t>Ammunition storage area</w:t>
            </w:r>
          </w:p>
        </w:tc>
      </w:tr>
      <w:tr w:rsidR="00596EF7" w:rsidRPr="00E97654" w14:paraId="438240FD" w14:textId="77777777" w:rsidTr="00596EF7">
        <w:tc>
          <w:tcPr>
            <w:tcW w:w="4262" w:type="dxa"/>
          </w:tcPr>
          <w:p w14:paraId="5ADE21B0" w14:textId="46CE3970" w:rsidR="00596EF7" w:rsidRPr="00E97654" w:rsidRDefault="00596EF7" w:rsidP="00596EF7">
            <w:pPr>
              <w:ind w:left="0"/>
              <w:rPr>
                <w:rStyle w:val="tw4winInternal"/>
                <w:sz w:val="22"/>
                <w:lang w:val="de-DE"/>
              </w:rPr>
            </w:pPr>
            <w:r w:rsidRPr="00E97654">
              <w:rPr>
                <w:rStyle w:val="tw4winInternal"/>
                <w:sz w:val="22"/>
                <w:lang w:val="de-DE"/>
              </w:rPr>
              <w:t>Abstellfläche Munbeladene Kfz</w:t>
            </w:r>
          </w:p>
        </w:tc>
        <w:tc>
          <w:tcPr>
            <w:tcW w:w="4232" w:type="dxa"/>
          </w:tcPr>
          <w:p w14:paraId="35649721" w14:textId="128E7C10" w:rsidR="00596EF7" w:rsidRPr="00E97654" w:rsidRDefault="00596EF7" w:rsidP="00596EF7">
            <w:pPr>
              <w:ind w:left="0"/>
              <w:rPr>
                <w:sz w:val="22"/>
                <w:szCs w:val="22"/>
                <w:lang w:val="en-GB"/>
              </w:rPr>
            </w:pPr>
            <w:r w:rsidRPr="00E97654">
              <w:rPr>
                <w:sz w:val="22"/>
                <w:lang w:val="en-GB"/>
              </w:rPr>
              <w:t>Hardstand for loaded ammunition transport vehicles</w:t>
            </w:r>
          </w:p>
        </w:tc>
      </w:tr>
      <w:tr w:rsidR="00596EF7" w:rsidRPr="00E97654" w14:paraId="684CE598" w14:textId="77777777" w:rsidTr="00596EF7">
        <w:tc>
          <w:tcPr>
            <w:tcW w:w="4262" w:type="dxa"/>
          </w:tcPr>
          <w:p w14:paraId="7994FA46" w14:textId="0A21BCB9" w:rsidR="00596EF7" w:rsidRPr="00E97654" w:rsidRDefault="00596EF7" w:rsidP="00596EF7">
            <w:pPr>
              <w:ind w:left="0"/>
              <w:rPr>
                <w:rStyle w:val="tw4winInternal"/>
                <w:sz w:val="22"/>
                <w:lang w:val="de-DE"/>
              </w:rPr>
            </w:pPr>
            <w:r w:rsidRPr="00E97654">
              <w:rPr>
                <w:rStyle w:val="tw4winInternal"/>
                <w:sz w:val="22"/>
                <w:lang w:val="de-DE"/>
              </w:rPr>
              <w:t>Traverse</w:t>
            </w:r>
          </w:p>
        </w:tc>
        <w:tc>
          <w:tcPr>
            <w:tcW w:w="4232" w:type="dxa"/>
          </w:tcPr>
          <w:p w14:paraId="6A388758" w14:textId="7F3A3D30" w:rsidR="00596EF7" w:rsidRPr="00E97654" w:rsidRDefault="00596EF7" w:rsidP="00596EF7">
            <w:pPr>
              <w:ind w:left="0"/>
              <w:rPr>
                <w:sz w:val="22"/>
                <w:szCs w:val="22"/>
                <w:lang w:val="en-GB"/>
              </w:rPr>
            </w:pPr>
            <w:r w:rsidRPr="00E97654">
              <w:rPr>
                <w:sz w:val="22"/>
                <w:lang w:val="en-GB"/>
              </w:rPr>
              <w:t>Traverse</w:t>
            </w:r>
          </w:p>
        </w:tc>
      </w:tr>
      <w:tr w:rsidR="00596EF7" w:rsidRPr="00E97654" w14:paraId="6FFB7DD3" w14:textId="77777777" w:rsidTr="00596EF7">
        <w:tc>
          <w:tcPr>
            <w:tcW w:w="4262" w:type="dxa"/>
          </w:tcPr>
          <w:p w14:paraId="19EC93F2" w14:textId="78485B33" w:rsidR="00596EF7" w:rsidRPr="00E97654" w:rsidRDefault="00596EF7" w:rsidP="00596EF7">
            <w:pPr>
              <w:ind w:left="0"/>
              <w:rPr>
                <w:rStyle w:val="tw4winInternal"/>
                <w:sz w:val="22"/>
                <w:lang w:val="de-DE"/>
              </w:rPr>
            </w:pPr>
            <w:r w:rsidRPr="00E97654">
              <w:rPr>
                <w:rStyle w:val="tw4winInternal"/>
                <w:sz w:val="22"/>
                <w:lang w:val="de-DE"/>
              </w:rPr>
              <w:t>Munitionsabstellhaus</w:t>
            </w:r>
          </w:p>
        </w:tc>
        <w:tc>
          <w:tcPr>
            <w:tcW w:w="4232" w:type="dxa"/>
          </w:tcPr>
          <w:p w14:paraId="3081E724" w14:textId="784A504C" w:rsidR="00596EF7" w:rsidRPr="00E97654" w:rsidRDefault="00596EF7" w:rsidP="00596EF7">
            <w:pPr>
              <w:ind w:left="0"/>
              <w:rPr>
                <w:sz w:val="22"/>
                <w:szCs w:val="22"/>
                <w:lang w:val="en-GB"/>
              </w:rPr>
            </w:pPr>
            <w:r w:rsidRPr="00E97654">
              <w:rPr>
                <w:sz w:val="22"/>
                <w:lang w:val="en-GB"/>
              </w:rPr>
              <w:t>Ready-use explosives storehouse</w:t>
            </w:r>
          </w:p>
        </w:tc>
      </w:tr>
      <w:tr w:rsidR="00596EF7" w:rsidRPr="00E97654" w14:paraId="4DA18EF3" w14:textId="77777777" w:rsidTr="00596EF7">
        <w:tc>
          <w:tcPr>
            <w:tcW w:w="4262" w:type="dxa"/>
          </w:tcPr>
          <w:p w14:paraId="3903EED3" w14:textId="51C86B9C" w:rsidR="00596EF7" w:rsidRPr="00E97654" w:rsidRDefault="00596EF7" w:rsidP="00596EF7">
            <w:pPr>
              <w:ind w:left="0"/>
              <w:rPr>
                <w:rStyle w:val="tw4winInternal"/>
                <w:sz w:val="22"/>
                <w:lang w:val="de-DE"/>
              </w:rPr>
            </w:pPr>
            <w:r w:rsidRPr="00E97654">
              <w:rPr>
                <w:rStyle w:val="tw4winInternal"/>
                <w:sz w:val="22"/>
                <w:lang w:val="de-DE"/>
              </w:rPr>
              <w:t>Munitionsarbeitshaus</w:t>
            </w:r>
          </w:p>
        </w:tc>
        <w:tc>
          <w:tcPr>
            <w:tcW w:w="4232" w:type="dxa"/>
          </w:tcPr>
          <w:p w14:paraId="7CAAACBF" w14:textId="55F7692C" w:rsidR="00596EF7" w:rsidRPr="00E97654" w:rsidRDefault="00596EF7" w:rsidP="00596EF7">
            <w:pPr>
              <w:ind w:left="0"/>
              <w:rPr>
                <w:sz w:val="22"/>
                <w:szCs w:val="22"/>
                <w:lang w:val="en-GB"/>
              </w:rPr>
            </w:pPr>
            <w:r w:rsidRPr="00E97654">
              <w:rPr>
                <w:sz w:val="22"/>
                <w:lang w:val="en-GB"/>
              </w:rPr>
              <w:t>Explosives laboratory</w:t>
            </w:r>
          </w:p>
        </w:tc>
      </w:tr>
      <w:tr w:rsidR="00596EF7" w:rsidRPr="00E97654" w14:paraId="222E4A4E" w14:textId="77777777" w:rsidTr="00596EF7">
        <w:tc>
          <w:tcPr>
            <w:tcW w:w="4262" w:type="dxa"/>
          </w:tcPr>
          <w:p w14:paraId="7654F33C" w14:textId="57681BEA" w:rsidR="00596EF7" w:rsidRPr="00E97654" w:rsidRDefault="00596EF7" w:rsidP="00596EF7">
            <w:pPr>
              <w:ind w:left="0"/>
              <w:rPr>
                <w:rStyle w:val="tw4winInternal"/>
                <w:sz w:val="22"/>
                <w:lang w:val="de-DE"/>
              </w:rPr>
            </w:pPr>
            <w:r w:rsidRPr="00E97654">
              <w:rPr>
                <w:rStyle w:val="tw4winInternal"/>
                <w:sz w:val="22"/>
                <w:lang w:val="de-DE"/>
              </w:rPr>
              <w:t>Grenzzaun MunNdlg</w:t>
            </w:r>
          </w:p>
        </w:tc>
        <w:tc>
          <w:tcPr>
            <w:tcW w:w="4232" w:type="dxa"/>
          </w:tcPr>
          <w:p w14:paraId="5D5ADE38" w14:textId="0F8A96AD" w:rsidR="00596EF7" w:rsidRPr="00E97654" w:rsidRDefault="00596EF7" w:rsidP="00596EF7">
            <w:pPr>
              <w:ind w:left="0"/>
              <w:rPr>
                <w:sz w:val="22"/>
                <w:szCs w:val="22"/>
                <w:lang w:val="en-GB"/>
              </w:rPr>
            </w:pPr>
            <w:r w:rsidRPr="00E97654">
              <w:rPr>
                <w:sz w:val="22"/>
                <w:lang w:val="en-GB"/>
              </w:rPr>
              <w:t>Fence, ammunition storage site</w:t>
            </w:r>
          </w:p>
        </w:tc>
      </w:tr>
      <w:tr w:rsidR="00596EF7" w:rsidRPr="00E97654" w14:paraId="0508A562" w14:textId="77777777" w:rsidTr="00596EF7">
        <w:tc>
          <w:tcPr>
            <w:tcW w:w="4262" w:type="dxa"/>
          </w:tcPr>
          <w:p w14:paraId="44DEC481" w14:textId="433E4619" w:rsidR="00596EF7" w:rsidRPr="00E97654" w:rsidRDefault="00596EF7" w:rsidP="00596EF7">
            <w:pPr>
              <w:ind w:left="0"/>
              <w:rPr>
                <w:rStyle w:val="tw4winInternal"/>
                <w:sz w:val="22"/>
                <w:lang w:val="de-DE"/>
              </w:rPr>
            </w:pPr>
            <w:r w:rsidRPr="00E97654">
              <w:rPr>
                <w:rStyle w:val="tw4winInternal"/>
                <w:sz w:val="22"/>
                <w:lang w:val="de-DE"/>
              </w:rPr>
              <w:t>Postenhaus</w:t>
            </w:r>
          </w:p>
        </w:tc>
        <w:tc>
          <w:tcPr>
            <w:tcW w:w="4232" w:type="dxa"/>
          </w:tcPr>
          <w:p w14:paraId="1FFDF110" w14:textId="52C32E95" w:rsidR="00596EF7" w:rsidRPr="00E97654" w:rsidRDefault="00596EF7" w:rsidP="00596EF7">
            <w:pPr>
              <w:ind w:left="0"/>
              <w:rPr>
                <w:sz w:val="22"/>
                <w:szCs w:val="22"/>
                <w:lang w:val="en-GB"/>
              </w:rPr>
            </w:pPr>
            <w:r w:rsidRPr="00E97654">
              <w:rPr>
                <w:sz w:val="22"/>
                <w:lang w:val="en-GB"/>
              </w:rPr>
              <w:t>Sentry box</w:t>
            </w:r>
          </w:p>
        </w:tc>
      </w:tr>
      <w:tr w:rsidR="00596EF7" w:rsidRPr="00E97654" w14:paraId="1E547339" w14:textId="77777777" w:rsidTr="00596EF7">
        <w:tc>
          <w:tcPr>
            <w:tcW w:w="4262" w:type="dxa"/>
          </w:tcPr>
          <w:p w14:paraId="2C038ACF" w14:textId="3C5B16D5" w:rsidR="00596EF7" w:rsidRPr="00E97654" w:rsidRDefault="00596EF7" w:rsidP="00596EF7">
            <w:pPr>
              <w:ind w:left="0"/>
              <w:rPr>
                <w:rStyle w:val="tw4winInternal"/>
                <w:sz w:val="22"/>
                <w:lang w:val="de-DE"/>
              </w:rPr>
            </w:pPr>
            <w:r w:rsidRPr="00E97654">
              <w:rPr>
                <w:rStyle w:val="tw4winInternal"/>
                <w:sz w:val="22"/>
                <w:lang w:val="de-DE"/>
              </w:rPr>
              <w:t>Freifläche Schüttgut</w:t>
            </w:r>
          </w:p>
        </w:tc>
        <w:tc>
          <w:tcPr>
            <w:tcW w:w="4232" w:type="dxa"/>
          </w:tcPr>
          <w:p w14:paraId="19734134" w14:textId="24DEEBC3" w:rsidR="00596EF7" w:rsidRPr="00E97654" w:rsidRDefault="00596EF7" w:rsidP="00596EF7">
            <w:pPr>
              <w:ind w:left="0"/>
              <w:rPr>
                <w:sz w:val="22"/>
                <w:szCs w:val="22"/>
                <w:lang w:val="en-GB"/>
              </w:rPr>
            </w:pPr>
            <w:r w:rsidRPr="00E97654">
              <w:rPr>
                <w:sz w:val="22"/>
                <w:lang w:val="en-GB"/>
              </w:rPr>
              <w:t xml:space="preserve">Open space for bulk material </w:t>
            </w:r>
          </w:p>
        </w:tc>
      </w:tr>
      <w:tr w:rsidR="00596EF7" w:rsidRPr="00E97654" w14:paraId="0943CD3D" w14:textId="77777777" w:rsidTr="00596EF7">
        <w:tc>
          <w:tcPr>
            <w:tcW w:w="4262" w:type="dxa"/>
          </w:tcPr>
          <w:p w14:paraId="59ECEAB6" w14:textId="13823112" w:rsidR="00596EF7" w:rsidRPr="00E97654" w:rsidRDefault="00596EF7" w:rsidP="00596EF7">
            <w:pPr>
              <w:ind w:left="0"/>
              <w:rPr>
                <w:rStyle w:val="tw4winInternal"/>
                <w:sz w:val="22"/>
                <w:lang w:val="de-DE"/>
              </w:rPr>
            </w:pPr>
            <w:r w:rsidRPr="00E97654">
              <w:rPr>
                <w:rStyle w:val="tw4winInternal"/>
                <w:sz w:val="22"/>
                <w:lang w:val="de-DE"/>
              </w:rPr>
              <w:lastRenderedPageBreak/>
              <w:t>Betankungsanlage</w:t>
            </w:r>
          </w:p>
        </w:tc>
        <w:tc>
          <w:tcPr>
            <w:tcW w:w="4232" w:type="dxa"/>
          </w:tcPr>
          <w:p w14:paraId="0D31BD08" w14:textId="17076552" w:rsidR="00596EF7" w:rsidRPr="00E97654" w:rsidRDefault="00596EF7" w:rsidP="00596EF7">
            <w:pPr>
              <w:ind w:left="0"/>
              <w:rPr>
                <w:sz w:val="22"/>
                <w:szCs w:val="22"/>
                <w:lang w:val="en-GB"/>
              </w:rPr>
            </w:pPr>
            <w:r w:rsidRPr="00E97654">
              <w:rPr>
                <w:sz w:val="22"/>
                <w:lang w:val="en-GB"/>
              </w:rPr>
              <w:t>Refuelling facility</w:t>
            </w:r>
          </w:p>
        </w:tc>
      </w:tr>
      <w:tr w:rsidR="00596EF7" w:rsidRPr="00E97654" w14:paraId="7FE97A03" w14:textId="77777777" w:rsidTr="00596EF7">
        <w:tc>
          <w:tcPr>
            <w:tcW w:w="4262" w:type="dxa"/>
          </w:tcPr>
          <w:p w14:paraId="47B6F2FF" w14:textId="39922A03" w:rsidR="00596EF7" w:rsidRPr="00E97654" w:rsidRDefault="00596EF7" w:rsidP="00596EF7">
            <w:pPr>
              <w:ind w:left="0"/>
              <w:rPr>
                <w:rStyle w:val="tw4winInternal"/>
                <w:sz w:val="22"/>
                <w:lang w:val="de-DE"/>
              </w:rPr>
            </w:pPr>
            <w:r w:rsidRPr="00E97654">
              <w:rPr>
                <w:rStyle w:val="tw4winInternal"/>
                <w:sz w:val="22"/>
                <w:lang w:val="de-DE"/>
              </w:rPr>
              <w:t>Schutzdach Sperr-BauMat</w:t>
            </w:r>
          </w:p>
        </w:tc>
        <w:tc>
          <w:tcPr>
            <w:tcW w:w="4232" w:type="dxa"/>
          </w:tcPr>
          <w:p w14:paraId="17BCEA73" w14:textId="11C6A73A" w:rsidR="00596EF7" w:rsidRPr="00E97654" w:rsidRDefault="00596EF7" w:rsidP="00596EF7">
            <w:pPr>
              <w:ind w:left="0"/>
              <w:rPr>
                <w:sz w:val="22"/>
                <w:szCs w:val="22"/>
                <w:lang w:val="en-GB"/>
              </w:rPr>
            </w:pPr>
            <w:r w:rsidRPr="00E97654">
              <w:rPr>
                <w:sz w:val="22"/>
                <w:lang w:val="en-GB"/>
              </w:rPr>
              <w:t>Protective roof for construction obstacle material</w:t>
            </w:r>
          </w:p>
        </w:tc>
      </w:tr>
      <w:tr w:rsidR="00596EF7" w:rsidRPr="00E97654" w14:paraId="3BEB5A12" w14:textId="77777777" w:rsidTr="00596EF7">
        <w:tc>
          <w:tcPr>
            <w:tcW w:w="4262" w:type="dxa"/>
          </w:tcPr>
          <w:p w14:paraId="30B0315B" w14:textId="0F3BC0C4" w:rsidR="00596EF7" w:rsidRPr="00E97654" w:rsidRDefault="00596EF7" w:rsidP="00596EF7">
            <w:pPr>
              <w:ind w:left="0"/>
              <w:rPr>
                <w:rStyle w:val="tw4winInternal"/>
                <w:sz w:val="22"/>
                <w:lang w:val="de-DE"/>
              </w:rPr>
            </w:pPr>
            <w:r w:rsidRPr="00E97654">
              <w:rPr>
                <w:rStyle w:val="tw4winInternal"/>
                <w:sz w:val="22"/>
                <w:lang w:val="de-DE"/>
              </w:rPr>
              <w:t>Wache</w:t>
            </w:r>
          </w:p>
        </w:tc>
        <w:tc>
          <w:tcPr>
            <w:tcW w:w="4232" w:type="dxa"/>
          </w:tcPr>
          <w:p w14:paraId="178367ED" w14:textId="0D0A0489" w:rsidR="00596EF7" w:rsidRPr="00E97654" w:rsidRDefault="00596EF7" w:rsidP="00596EF7">
            <w:pPr>
              <w:ind w:left="0"/>
              <w:rPr>
                <w:sz w:val="22"/>
                <w:szCs w:val="22"/>
                <w:lang w:val="en-GB"/>
              </w:rPr>
            </w:pPr>
            <w:r w:rsidRPr="00E97654">
              <w:rPr>
                <w:sz w:val="22"/>
                <w:lang w:val="en-GB"/>
              </w:rPr>
              <w:t>Guardhouse</w:t>
            </w:r>
          </w:p>
        </w:tc>
      </w:tr>
      <w:tr w:rsidR="00596EF7" w:rsidRPr="00E97654" w14:paraId="6AFD8634" w14:textId="77777777" w:rsidTr="00596EF7">
        <w:tc>
          <w:tcPr>
            <w:tcW w:w="4262" w:type="dxa"/>
          </w:tcPr>
          <w:p w14:paraId="5EED9184" w14:textId="1AC14177" w:rsidR="00596EF7" w:rsidRPr="00E97654" w:rsidRDefault="00596EF7" w:rsidP="00596EF7">
            <w:pPr>
              <w:ind w:left="0"/>
              <w:rPr>
                <w:rStyle w:val="tw4winInternal"/>
                <w:sz w:val="22"/>
                <w:lang w:val="de-DE"/>
              </w:rPr>
            </w:pPr>
            <w:r w:rsidRPr="00E97654">
              <w:rPr>
                <w:rStyle w:val="tw4winInternal"/>
                <w:sz w:val="22"/>
                <w:lang w:val="de-DE"/>
              </w:rPr>
              <w:t>Fahrzeugabstellbereich</w:t>
            </w:r>
          </w:p>
        </w:tc>
        <w:tc>
          <w:tcPr>
            <w:tcW w:w="4232" w:type="dxa"/>
          </w:tcPr>
          <w:p w14:paraId="79CD879E" w14:textId="545CB28B" w:rsidR="00596EF7" w:rsidRPr="00E97654" w:rsidRDefault="00596EF7" w:rsidP="00596EF7">
            <w:pPr>
              <w:ind w:left="0"/>
              <w:rPr>
                <w:sz w:val="22"/>
                <w:szCs w:val="22"/>
                <w:lang w:val="en-GB"/>
              </w:rPr>
            </w:pPr>
            <w:r w:rsidRPr="00E97654">
              <w:rPr>
                <w:sz w:val="22"/>
                <w:lang w:val="en-GB"/>
              </w:rPr>
              <w:t>Vehicle bay</w:t>
            </w:r>
          </w:p>
        </w:tc>
      </w:tr>
      <w:tr w:rsidR="00596EF7" w:rsidRPr="00E97654" w14:paraId="3E8BC5B6" w14:textId="77777777" w:rsidTr="00596EF7">
        <w:tc>
          <w:tcPr>
            <w:tcW w:w="4262" w:type="dxa"/>
          </w:tcPr>
          <w:p w14:paraId="252CEF4D" w14:textId="16EA7B2F" w:rsidR="00596EF7" w:rsidRPr="00E97654" w:rsidRDefault="00596EF7" w:rsidP="00596EF7">
            <w:pPr>
              <w:ind w:left="0"/>
              <w:rPr>
                <w:rStyle w:val="tw4winInternal"/>
                <w:sz w:val="22"/>
                <w:lang w:val="de-DE"/>
              </w:rPr>
            </w:pPr>
            <w:r w:rsidRPr="00E97654">
              <w:rPr>
                <w:rStyle w:val="tw4winInternal"/>
                <w:sz w:val="22"/>
                <w:lang w:val="de-DE"/>
              </w:rPr>
              <w:t>Grenzzaun MatNdlg</w:t>
            </w:r>
          </w:p>
        </w:tc>
        <w:tc>
          <w:tcPr>
            <w:tcW w:w="4232" w:type="dxa"/>
          </w:tcPr>
          <w:p w14:paraId="009384AE" w14:textId="033A4FDF" w:rsidR="00596EF7" w:rsidRPr="00E97654" w:rsidRDefault="00596EF7" w:rsidP="00596EF7">
            <w:pPr>
              <w:ind w:left="0"/>
              <w:rPr>
                <w:sz w:val="22"/>
                <w:szCs w:val="22"/>
                <w:lang w:val="en-GB"/>
              </w:rPr>
            </w:pPr>
            <w:r w:rsidRPr="00E97654">
              <w:rPr>
                <w:sz w:val="22"/>
                <w:lang w:val="en-GB"/>
              </w:rPr>
              <w:t>Fence, materiel storage site</w:t>
            </w:r>
          </w:p>
        </w:tc>
      </w:tr>
      <w:tr w:rsidR="00596EF7" w:rsidRPr="00E97654" w14:paraId="5F346E95" w14:textId="77777777" w:rsidTr="00596EF7">
        <w:tc>
          <w:tcPr>
            <w:tcW w:w="4262" w:type="dxa"/>
          </w:tcPr>
          <w:p w14:paraId="138C6AB0" w14:textId="5E9E7B95" w:rsidR="00596EF7" w:rsidRPr="00E97654" w:rsidRDefault="00596EF7" w:rsidP="00596EF7">
            <w:pPr>
              <w:ind w:left="0"/>
              <w:rPr>
                <w:rStyle w:val="tw4winInternal"/>
                <w:sz w:val="22"/>
                <w:lang w:val="de-DE"/>
              </w:rPr>
            </w:pPr>
            <w:r w:rsidRPr="00E97654">
              <w:rPr>
                <w:rStyle w:val="tw4winInternal"/>
                <w:sz w:val="22"/>
                <w:lang w:val="de-DE"/>
              </w:rPr>
              <w:t>Haupteinfahrt</w:t>
            </w:r>
          </w:p>
        </w:tc>
        <w:tc>
          <w:tcPr>
            <w:tcW w:w="4232" w:type="dxa"/>
          </w:tcPr>
          <w:p w14:paraId="11BCA58E" w14:textId="6F16DB86" w:rsidR="00596EF7" w:rsidRPr="00E97654" w:rsidRDefault="00596EF7" w:rsidP="00596EF7">
            <w:pPr>
              <w:ind w:left="0"/>
              <w:rPr>
                <w:sz w:val="22"/>
                <w:szCs w:val="22"/>
                <w:lang w:val="en-GB"/>
              </w:rPr>
            </w:pPr>
            <w:r w:rsidRPr="00E97654">
              <w:rPr>
                <w:sz w:val="22"/>
                <w:lang w:val="en-GB"/>
              </w:rPr>
              <w:t>Main entrance</w:t>
            </w:r>
          </w:p>
        </w:tc>
      </w:tr>
    </w:tbl>
    <w:p w14:paraId="0D751820" w14:textId="77777777" w:rsidR="00274109" w:rsidRPr="00E97654" w:rsidRDefault="00274109" w:rsidP="008C564F">
      <w:pPr>
        <w:spacing w:before="120" w:after="120"/>
        <w:rPr>
          <w:lang w:val="en-GB"/>
        </w:rPr>
      </w:pPr>
    </w:p>
    <w:p w14:paraId="5C60D09E" w14:textId="4BA82A8C" w:rsidR="00572FAF" w:rsidRPr="00E97654" w:rsidRDefault="00D62C03" w:rsidP="008C564F">
      <w:pPr>
        <w:spacing w:before="120" w:after="120"/>
        <w:rPr>
          <w:lang w:val="en-GB"/>
        </w:rPr>
      </w:pPr>
      <w:r w:rsidRPr="00E97654">
        <w:rPr>
          <w:lang w:val="en-GB"/>
        </w:rPr>
        <w:t xml:space="preserve">The facility is characterised by the spatial separation of the material and ammunition storage sites. </w:t>
      </w:r>
    </w:p>
    <w:p w14:paraId="1CFB47D5" w14:textId="6EFF8A12" w:rsidR="00572FAF" w:rsidRPr="00E97654" w:rsidRDefault="00572FAF" w:rsidP="008C564F">
      <w:pPr>
        <w:spacing w:before="120" w:after="120"/>
        <w:rPr>
          <w:lang w:val="en-GB"/>
        </w:rPr>
      </w:pPr>
      <w:r w:rsidRPr="00E97654">
        <w:rPr>
          <w:lang w:val="en-GB"/>
        </w:rPr>
        <w:t xml:space="preserve">The materiel storage site comprises the materiel storage area and the vehicle parking area. </w:t>
      </w:r>
    </w:p>
    <w:p w14:paraId="08768EEE" w14:textId="77777777" w:rsidR="00615F84" w:rsidRPr="00E97654" w:rsidRDefault="00F3185C" w:rsidP="00615F84">
      <w:pPr>
        <w:spacing w:after="120"/>
        <w:rPr>
          <w:lang w:val="en-GB"/>
        </w:rPr>
      </w:pPr>
      <w:r w:rsidRPr="00E97654">
        <w:rPr>
          <w:lang w:val="en-GB"/>
        </w:rPr>
        <w:t xml:space="preserve">The ammunition storage site comprises the ammunition storage area, the maintenance area and the parking area for loaded ammunition transport vehicles. </w:t>
      </w:r>
    </w:p>
    <w:p w14:paraId="0DE03179" w14:textId="45271494" w:rsidR="00615F84" w:rsidRPr="00E97654" w:rsidRDefault="00615F84" w:rsidP="00615F84">
      <w:pPr>
        <w:spacing w:after="120"/>
        <w:rPr>
          <w:lang w:val="en-GB"/>
        </w:rPr>
      </w:pPr>
      <w:r w:rsidRPr="00E97654">
        <w:rPr>
          <w:lang w:val="en-GB"/>
        </w:rPr>
        <w:t xml:space="preserve">For the vehicle parking area, the requirements of both storage sites were combined to take advantage of synergy effects, potential savings in terms of areas to be developed and the related costs as well as simplified property management. </w:t>
      </w:r>
    </w:p>
    <w:p w14:paraId="251E9184" w14:textId="59C3105E" w:rsidR="005434D5" w:rsidRPr="00E97654" w:rsidRDefault="005434D5" w:rsidP="008C564F">
      <w:pPr>
        <w:spacing w:before="120" w:after="120"/>
        <w:rPr>
          <w:lang w:val="en-GB"/>
        </w:rPr>
      </w:pPr>
      <w:r w:rsidRPr="00E97654">
        <w:rPr>
          <w:lang w:val="en-GB"/>
        </w:rPr>
        <w:t>According to the principle of functionality, the general structure of the barracks (from the inside out) will be as follows:</w:t>
      </w:r>
    </w:p>
    <w:p w14:paraId="5F6A6A38" w14:textId="2DEBBE72" w:rsidR="00B76107" w:rsidRPr="00E97654" w:rsidRDefault="00B76107" w:rsidP="00765CA8">
      <w:pPr>
        <w:pStyle w:val="ListParagraph"/>
        <w:numPr>
          <w:ilvl w:val="0"/>
          <w:numId w:val="12"/>
        </w:numPr>
        <w:spacing w:before="120" w:after="120"/>
        <w:ind w:left="709" w:hanging="425"/>
        <w:rPr>
          <w:lang w:val="en-GB"/>
        </w:rPr>
      </w:pPr>
      <w:r w:rsidRPr="00E97654">
        <w:rPr>
          <w:lang w:val="en-GB"/>
        </w:rPr>
        <w:t>Guard area with main entrance and exit,</w:t>
      </w:r>
    </w:p>
    <w:p w14:paraId="0BB9C323" w14:textId="44ED0ADA" w:rsidR="005434D5" w:rsidRPr="00E97654" w:rsidRDefault="00B76107" w:rsidP="00765CA8">
      <w:pPr>
        <w:pStyle w:val="ListParagraph"/>
        <w:numPr>
          <w:ilvl w:val="0"/>
          <w:numId w:val="12"/>
        </w:numPr>
        <w:spacing w:before="120" w:after="120"/>
        <w:ind w:left="709" w:hanging="425"/>
        <w:rPr>
          <w:lang w:val="en-GB"/>
        </w:rPr>
      </w:pPr>
      <w:r w:rsidRPr="00E97654">
        <w:rPr>
          <w:lang w:val="en-GB"/>
        </w:rPr>
        <w:t>vehicle parking areas (hangar, protective roof, open space),</w:t>
      </w:r>
    </w:p>
    <w:p w14:paraId="10AE5F74" w14:textId="68687E23" w:rsidR="00A970C7" w:rsidRPr="00E97654" w:rsidRDefault="00396FE2" w:rsidP="00765CA8">
      <w:pPr>
        <w:pStyle w:val="ListParagraph"/>
        <w:numPr>
          <w:ilvl w:val="0"/>
          <w:numId w:val="12"/>
        </w:numPr>
        <w:spacing w:before="120" w:after="120"/>
        <w:ind w:left="709" w:hanging="425"/>
        <w:rPr>
          <w:lang w:val="en-GB"/>
        </w:rPr>
      </w:pPr>
      <w:r w:rsidRPr="00E97654">
        <w:rPr>
          <w:lang w:val="en-GB"/>
        </w:rPr>
        <w:t>refuelling facility, firefighting water supply, fire protection facilities, if required, technical facilities, utilities,</w:t>
      </w:r>
    </w:p>
    <w:p w14:paraId="1D10226E" w14:textId="2CF76D91" w:rsidR="00B76107" w:rsidRPr="00E97654" w:rsidRDefault="00B76107" w:rsidP="00765CA8">
      <w:pPr>
        <w:pStyle w:val="ListParagraph"/>
        <w:numPr>
          <w:ilvl w:val="0"/>
          <w:numId w:val="12"/>
        </w:numPr>
        <w:spacing w:before="120" w:after="120"/>
        <w:ind w:left="709" w:hanging="425"/>
        <w:rPr>
          <w:lang w:val="en-GB"/>
        </w:rPr>
      </w:pPr>
      <w:r w:rsidRPr="00E97654">
        <w:rPr>
          <w:lang w:val="en-GB"/>
        </w:rPr>
        <w:t>material storage area,</w:t>
      </w:r>
    </w:p>
    <w:p w14:paraId="2B331EAE" w14:textId="4954AB49" w:rsidR="00B76107" w:rsidRPr="00E97654" w:rsidRDefault="006E14A7" w:rsidP="00765CA8">
      <w:pPr>
        <w:pStyle w:val="ListParagraph"/>
        <w:numPr>
          <w:ilvl w:val="0"/>
          <w:numId w:val="12"/>
        </w:numPr>
        <w:spacing w:before="120" w:after="120"/>
        <w:ind w:left="709" w:hanging="425"/>
        <w:rPr>
          <w:lang w:val="en-GB"/>
        </w:rPr>
      </w:pPr>
      <w:r w:rsidRPr="00E97654">
        <w:rPr>
          <w:lang w:val="en-GB"/>
        </w:rPr>
        <w:t>boundary to the internal ammunition storage site (as ‘ammunition and explosives area’),</w:t>
      </w:r>
    </w:p>
    <w:p w14:paraId="503BE0D1" w14:textId="3B83CBB9" w:rsidR="006E14A7" w:rsidRPr="00E97654" w:rsidRDefault="00A970C7" w:rsidP="00765CA8">
      <w:pPr>
        <w:pStyle w:val="ListParagraph"/>
        <w:numPr>
          <w:ilvl w:val="0"/>
          <w:numId w:val="12"/>
        </w:numPr>
        <w:spacing w:before="120" w:after="120"/>
        <w:ind w:left="709" w:hanging="425"/>
        <w:rPr>
          <w:lang w:val="en-GB"/>
        </w:rPr>
      </w:pPr>
      <w:r w:rsidRPr="00E97654">
        <w:rPr>
          <w:lang w:val="en-GB"/>
        </w:rPr>
        <w:t>ammunition maintenance area,</w:t>
      </w:r>
    </w:p>
    <w:p w14:paraId="5C603179" w14:textId="4A2B59B0" w:rsidR="00A970C7" w:rsidRPr="00E97654" w:rsidRDefault="00A970C7" w:rsidP="00765CA8">
      <w:pPr>
        <w:pStyle w:val="ListParagraph"/>
        <w:numPr>
          <w:ilvl w:val="0"/>
          <w:numId w:val="12"/>
        </w:numPr>
        <w:spacing w:before="120" w:after="120"/>
        <w:ind w:left="709" w:hanging="425"/>
        <w:rPr>
          <w:lang w:val="en-GB"/>
        </w:rPr>
      </w:pPr>
      <w:r w:rsidRPr="00E97654">
        <w:rPr>
          <w:lang w:val="en-GB"/>
        </w:rPr>
        <w:t>hardstand for loaded ammunition transport vehicles,</w:t>
      </w:r>
    </w:p>
    <w:p w14:paraId="16EC6E65" w14:textId="216B2A98" w:rsidR="00A970C7" w:rsidRPr="00E97654" w:rsidRDefault="00A970C7" w:rsidP="00765CA8">
      <w:pPr>
        <w:pStyle w:val="ListParagraph"/>
        <w:numPr>
          <w:ilvl w:val="0"/>
          <w:numId w:val="12"/>
        </w:numPr>
        <w:spacing w:before="120" w:after="120"/>
        <w:ind w:left="709" w:hanging="425"/>
        <w:rPr>
          <w:lang w:val="en-GB"/>
        </w:rPr>
      </w:pPr>
      <w:r w:rsidRPr="00E97654">
        <w:rPr>
          <w:lang w:val="en-GB"/>
        </w:rPr>
        <w:t>ammunition storage area.</w:t>
      </w:r>
    </w:p>
    <w:p w14:paraId="1A4F1BD9" w14:textId="77777777" w:rsidR="00943E82" w:rsidRPr="00E97654" w:rsidRDefault="00943E82" w:rsidP="00943E82">
      <w:pPr>
        <w:spacing w:before="120" w:after="120"/>
        <w:rPr>
          <w:lang w:val="en-GB"/>
        </w:rPr>
      </w:pPr>
    </w:p>
    <w:p w14:paraId="280B3F43" w14:textId="7E4E4CA5" w:rsidR="00044966" w:rsidRPr="00E97654" w:rsidRDefault="00852721" w:rsidP="00943E82">
      <w:pPr>
        <w:spacing w:before="120" w:after="120"/>
        <w:rPr>
          <w:lang w:val="en-GB"/>
        </w:rPr>
      </w:pPr>
      <w:r w:rsidRPr="00E97654">
        <w:rPr>
          <w:lang w:val="en-GB"/>
        </w:rPr>
        <w:t>All areas of the facility described under items 1 to 8 must be accommodated inside ONE contiguous facility. The different areas are physically separated inside the facility.</w:t>
      </w:r>
    </w:p>
    <w:p w14:paraId="2D0A1C58" w14:textId="67B53FB5" w:rsidR="001573C2" w:rsidRPr="00E97654" w:rsidRDefault="001573C2" w:rsidP="00943E82">
      <w:pPr>
        <w:spacing w:before="120" w:after="120"/>
        <w:rPr>
          <w:lang w:val="en-GB"/>
        </w:rPr>
      </w:pPr>
      <w:r w:rsidRPr="00E97654">
        <w:rPr>
          <w:lang w:val="en-GB"/>
        </w:rPr>
        <w:t xml:space="preserve">Besides considering the local situation of the respective functional areas, quantity distances between potential explosion sites and exposed sites must be defined. In addition, a safe area must be defined for the facility. </w:t>
      </w:r>
      <w:r w:rsidRPr="00E97654">
        <w:rPr>
          <w:b/>
          <w:lang w:val="en-GB"/>
        </w:rPr>
        <w:t>For this purpose, the Ammunition Safety Officer must be involved in the planning of the site.</w:t>
      </w:r>
    </w:p>
    <w:p w14:paraId="5860D061" w14:textId="1CDF5014" w:rsidR="00222ED7" w:rsidRPr="00E97654" w:rsidRDefault="00222ED7" w:rsidP="00943E82">
      <w:pPr>
        <w:spacing w:before="120" w:after="120"/>
        <w:rPr>
          <w:lang w:val="en-GB"/>
        </w:rPr>
      </w:pPr>
      <w:r w:rsidRPr="00E97654">
        <w:rPr>
          <w:lang w:val="en-GB"/>
        </w:rPr>
        <w:lastRenderedPageBreak/>
        <w:t>As a first concept for the construction layout plan or the quantity distance relations, the following is assumed</w:t>
      </w:r>
    </w:p>
    <w:p w14:paraId="4F2852FF" w14:textId="7F8ABBD9" w:rsidR="00222ED7" w:rsidRPr="00E97654" w:rsidRDefault="00D40188" w:rsidP="00765CA8">
      <w:pPr>
        <w:pStyle w:val="ListParagraph"/>
        <w:numPr>
          <w:ilvl w:val="0"/>
          <w:numId w:val="19"/>
        </w:numPr>
        <w:spacing w:before="120" w:after="120"/>
        <w:rPr>
          <w:lang w:val="en-GB"/>
        </w:rPr>
      </w:pPr>
      <w:r w:rsidRPr="00E97654">
        <w:rPr>
          <w:lang w:val="en-GB"/>
        </w:rPr>
        <w:t xml:space="preserve">3x ammunition magazine, earth covered (ECM) (side, roof, rear side), hazard class 1.2 with 2.7 tons explosive quantity (5.38 kg/piece x 500 pieces) per ECM, potential explosion site b1 </w:t>
      </w:r>
      <w:r w:rsidRPr="00E97654">
        <w:rPr>
          <w:lang w:val="en-GB"/>
        </w:rPr>
        <w:sym w:font="Wingdings" w:char="F0E0"/>
      </w:r>
      <w:r w:rsidRPr="00E97654">
        <w:rPr>
          <w:lang w:val="en-GB"/>
        </w:rPr>
        <w:t>290 m distance to civilian areas, 225 m to military areas outside the facility, 2 m to other ECMs (to the side), 25 m to other ECMs (behind each other), 135 m to other buildings within the facility, 290 m to the refuelling facility and the materiel storage area</w:t>
      </w:r>
    </w:p>
    <w:p w14:paraId="0B2B5639" w14:textId="3B8593BD" w:rsidR="00303EC7" w:rsidRPr="00E97654" w:rsidRDefault="00D40188" w:rsidP="00765CA8">
      <w:pPr>
        <w:pStyle w:val="ListParagraph"/>
        <w:numPr>
          <w:ilvl w:val="0"/>
          <w:numId w:val="19"/>
        </w:numPr>
        <w:spacing w:before="120" w:after="120"/>
        <w:rPr>
          <w:lang w:val="en-GB"/>
        </w:rPr>
      </w:pPr>
      <w:r w:rsidRPr="00E97654">
        <w:rPr>
          <w:lang w:val="en-GB"/>
        </w:rPr>
        <w:t>32 ammunition magazines, hazard class up to 1.3 with 50 ton</w:t>
      </w:r>
      <w:r w:rsidR="00CD42E5" w:rsidRPr="00E97654">
        <w:rPr>
          <w:lang w:val="en-GB"/>
        </w:rPr>
        <w:t>s</w:t>
      </w:r>
      <w:r w:rsidRPr="00E97654">
        <w:rPr>
          <w:lang w:val="en-GB"/>
        </w:rPr>
        <w:t xml:space="preserve"> explosive quantity per magazines, potential explosion site b1 </w:t>
      </w:r>
      <w:r w:rsidRPr="00E97654">
        <w:rPr>
          <w:lang w:val="en-GB"/>
        </w:rPr>
        <w:sym w:font="Wingdings" w:char="F0E0"/>
      </w:r>
      <w:r w:rsidRPr="00E97654">
        <w:rPr>
          <w:lang w:val="en-GB"/>
        </w:rPr>
        <w:t>240 m to civilian/military areas outside the facility, 160 m to military areas within the facility, 2 m to other ammunition magazines to the side), 25 m to other ammunition magazines (behind each other), 240 m to the refuelling facility and the materiel storage area</w:t>
      </w:r>
    </w:p>
    <w:p w14:paraId="5C0C13EC" w14:textId="1DC0D9D4" w:rsidR="00052E66" w:rsidRPr="00E97654" w:rsidRDefault="002E6CDC" w:rsidP="00765CA8">
      <w:pPr>
        <w:pStyle w:val="ListParagraph"/>
        <w:numPr>
          <w:ilvl w:val="0"/>
          <w:numId w:val="19"/>
        </w:numPr>
        <w:spacing w:before="120" w:after="120"/>
        <w:rPr>
          <w:lang w:val="en-GB"/>
        </w:rPr>
      </w:pPr>
      <w:r w:rsidRPr="00E97654">
        <w:rPr>
          <w:lang w:val="en-GB"/>
        </w:rPr>
        <w:t xml:space="preserve">explosives workshop (ammunition surveillance) with barricades, hazard class up to 1.2, free-standing, cubic, solid construction with up to 6 tons explosive quantity, potential explosion site d </w:t>
      </w:r>
      <w:r w:rsidRPr="00E97654">
        <w:rPr>
          <w:lang w:val="en-GB"/>
        </w:rPr>
        <w:sym w:font="Wingdings" w:char="F0E0"/>
      </w:r>
      <w:r w:rsidRPr="00E97654">
        <w:rPr>
          <w:lang w:val="en-GB"/>
        </w:rPr>
        <w:t xml:space="preserve">  (depending on the orientation of the exposed sites) up to 135 m distance within the facility and 255 m to military areas outside the facility and 330 m to civilian areas outside the facility, 330 m to the refuelling facility and to the materiel storage area.</w:t>
      </w:r>
    </w:p>
    <w:p w14:paraId="7120DBCD" w14:textId="43426BB4" w:rsidR="00CA4007" w:rsidRPr="00E97654" w:rsidRDefault="00CA4007" w:rsidP="00765CA8">
      <w:pPr>
        <w:pStyle w:val="ListParagraph"/>
        <w:numPr>
          <w:ilvl w:val="0"/>
          <w:numId w:val="19"/>
        </w:numPr>
        <w:spacing w:before="120" w:after="120"/>
        <w:rPr>
          <w:lang w:val="en-GB"/>
        </w:rPr>
      </w:pPr>
      <w:r w:rsidRPr="00E97654">
        <w:rPr>
          <w:lang w:val="en-GB"/>
        </w:rPr>
        <w:t xml:space="preserve">hardstand for loaded ammunition transport vehicles, open spaces with barricades, hazard class 1.2 with up to 25 tons explosive quantity, potential explosion site d </w:t>
      </w:r>
      <w:r w:rsidRPr="00E97654">
        <w:rPr>
          <w:lang w:val="en-GB"/>
        </w:rPr>
        <w:sym w:font="Wingdings" w:char="F0E0"/>
      </w:r>
      <w:r w:rsidRPr="00E97654">
        <w:rPr>
          <w:lang w:val="en-GB"/>
        </w:rPr>
        <w:t xml:space="preserve"> (depending on the orientation of the exposed sites) up to 135 m distance within the facility and up to 425 m outside the facility and 425 m to civilian areas outside the facility, 425 m to the refuelling facility and to the materiel storage area.</w:t>
      </w:r>
    </w:p>
    <w:p w14:paraId="34D167E5" w14:textId="4EE76EDC" w:rsidR="00E552B0" w:rsidRPr="00E97654" w:rsidRDefault="00E552B0" w:rsidP="00E552B0">
      <w:pPr>
        <w:spacing w:before="120" w:after="120"/>
        <w:rPr>
          <w:lang w:val="en-GB"/>
        </w:rPr>
      </w:pPr>
      <w:r w:rsidRPr="00E97654">
        <w:rPr>
          <w:lang w:val="en-GB"/>
        </w:rPr>
        <w:t>The following schematic diagram is intended to indicate the need for quantity distances and to illustrate quantity distance relations (assumption/draft) with resulting area requirements.</w:t>
      </w:r>
    </w:p>
    <w:p w14:paraId="79F57162" w14:textId="6485202B" w:rsidR="00222ED7" w:rsidRPr="00E97654" w:rsidRDefault="00202550" w:rsidP="00202550">
      <w:pPr>
        <w:spacing w:before="120" w:after="120"/>
        <w:ind w:left="-567"/>
        <w:rPr>
          <w:lang w:val="en-GB"/>
        </w:rPr>
      </w:pPr>
      <w:r w:rsidRPr="00E97654">
        <w:rPr>
          <w:noProof/>
          <w:lang w:eastAsia="en-US"/>
        </w:rPr>
        <w:lastRenderedPageBreak/>
        <w:drawing>
          <wp:inline distT="0" distB="0" distL="0" distR="0" wp14:anchorId="3DE24DBA" wp14:editId="65F59486">
            <wp:extent cx="6719357" cy="5695135"/>
            <wp:effectExtent l="0" t="0" r="5715"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733343" cy="5706989"/>
                    </a:xfrm>
                    <a:prstGeom prst="rect">
                      <a:avLst/>
                    </a:prstGeom>
                    <a:noFill/>
                    <a:ln>
                      <a:noFill/>
                    </a:ln>
                  </pic:spPr>
                </pic:pic>
              </a:graphicData>
            </a:graphic>
          </wp:inline>
        </w:drawing>
      </w:r>
    </w:p>
    <w:p w14:paraId="64CD4F80" w14:textId="570170D5" w:rsidR="00202550" w:rsidRPr="00E97654" w:rsidRDefault="00202550" w:rsidP="00202550">
      <w:pPr>
        <w:spacing w:before="120" w:after="120"/>
        <w:rPr>
          <w:i/>
          <w:sz w:val="22"/>
          <w:lang w:val="en-GB"/>
        </w:rPr>
      </w:pPr>
      <w:r w:rsidRPr="00E97654">
        <w:rPr>
          <w:i/>
          <w:sz w:val="22"/>
          <w:lang w:val="en-GB"/>
        </w:rPr>
        <w:t>Figure 2, schematic layout of functional areas with quantity distances (not to scale)</w:t>
      </w:r>
    </w:p>
    <w:tbl>
      <w:tblPr>
        <w:tblStyle w:val="TableGrid"/>
        <w:tblW w:w="8494" w:type="dxa"/>
        <w:tblInd w:w="284" w:type="dxa"/>
        <w:tblLook w:val="04A0" w:firstRow="1" w:lastRow="0" w:firstColumn="1" w:lastColumn="0" w:noHBand="0" w:noVBand="1"/>
      </w:tblPr>
      <w:tblGrid>
        <w:gridCol w:w="4255"/>
        <w:gridCol w:w="4239"/>
      </w:tblGrid>
      <w:tr w:rsidR="00596EF7" w:rsidRPr="00E97654" w14:paraId="21C331D2" w14:textId="77777777" w:rsidTr="00596EF7">
        <w:tc>
          <w:tcPr>
            <w:tcW w:w="4255" w:type="dxa"/>
          </w:tcPr>
          <w:p w14:paraId="12C47542" w14:textId="365D5E5C" w:rsidR="00596EF7" w:rsidRPr="00E97654" w:rsidRDefault="00596EF7" w:rsidP="00596EF7">
            <w:pPr>
              <w:ind w:left="0"/>
              <w:rPr>
                <w:rStyle w:val="tw4winInternal"/>
                <w:sz w:val="22"/>
                <w:lang w:val="de-DE"/>
              </w:rPr>
            </w:pPr>
            <w:r w:rsidRPr="00E97654">
              <w:rPr>
                <w:rStyle w:val="tw4winInternal"/>
                <w:sz w:val="22"/>
                <w:lang w:val="de-DE"/>
              </w:rPr>
              <w:t>Notausfahrt</w:t>
            </w:r>
          </w:p>
        </w:tc>
        <w:tc>
          <w:tcPr>
            <w:tcW w:w="4239" w:type="dxa"/>
          </w:tcPr>
          <w:p w14:paraId="6D0CF168" w14:textId="43C40848" w:rsidR="00596EF7" w:rsidRPr="00E97654" w:rsidRDefault="00596EF7" w:rsidP="00596EF7">
            <w:pPr>
              <w:ind w:left="0"/>
              <w:rPr>
                <w:sz w:val="22"/>
                <w:lang w:val="en-GB"/>
              </w:rPr>
            </w:pPr>
            <w:r w:rsidRPr="00E97654">
              <w:rPr>
                <w:sz w:val="22"/>
                <w:lang w:val="en-GB"/>
              </w:rPr>
              <w:t>Emergency exit</w:t>
            </w:r>
          </w:p>
        </w:tc>
      </w:tr>
      <w:tr w:rsidR="00596EF7" w:rsidRPr="00E97654" w14:paraId="5543759B" w14:textId="77777777" w:rsidTr="00596EF7">
        <w:tc>
          <w:tcPr>
            <w:tcW w:w="4255" w:type="dxa"/>
          </w:tcPr>
          <w:p w14:paraId="5D38C75F" w14:textId="36F9CA03" w:rsidR="00596EF7" w:rsidRPr="00E97654" w:rsidRDefault="00596EF7" w:rsidP="00596EF7">
            <w:pPr>
              <w:ind w:left="0"/>
              <w:rPr>
                <w:rStyle w:val="tw4winInternal"/>
                <w:sz w:val="22"/>
                <w:lang w:val="de-DE"/>
              </w:rPr>
            </w:pPr>
            <w:r w:rsidRPr="00E97654">
              <w:rPr>
                <w:rStyle w:val="tw4winInternal"/>
                <w:sz w:val="22"/>
                <w:lang w:val="de-DE"/>
              </w:rPr>
              <w:t>Lagerhalle Verpflegung mit Vorfeld</w:t>
            </w:r>
          </w:p>
        </w:tc>
        <w:tc>
          <w:tcPr>
            <w:tcW w:w="4239" w:type="dxa"/>
          </w:tcPr>
          <w:p w14:paraId="2D2B01EB" w14:textId="527E997B" w:rsidR="00596EF7" w:rsidRPr="00E97654" w:rsidRDefault="00596EF7" w:rsidP="00596EF7">
            <w:pPr>
              <w:ind w:left="0"/>
              <w:rPr>
                <w:sz w:val="22"/>
                <w:lang w:val="en-GB"/>
              </w:rPr>
            </w:pPr>
            <w:r w:rsidRPr="00E97654">
              <w:rPr>
                <w:sz w:val="22"/>
                <w:lang w:val="en-GB"/>
              </w:rPr>
              <w:t>Food storage bay with forecourt</w:t>
            </w:r>
          </w:p>
        </w:tc>
      </w:tr>
      <w:tr w:rsidR="00596EF7" w:rsidRPr="00E97654" w14:paraId="3F69DDEA" w14:textId="77777777" w:rsidTr="00596EF7">
        <w:tc>
          <w:tcPr>
            <w:tcW w:w="4255" w:type="dxa"/>
          </w:tcPr>
          <w:p w14:paraId="0ED931BE" w14:textId="27C79FB8" w:rsidR="00596EF7" w:rsidRPr="00E97654" w:rsidRDefault="00596EF7" w:rsidP="00596EF7">
            <w:pPr>
              <w:ind w:left="0"/>
              <w:rPr>
                <w:rStyle w:val="tw4winInternal"/>
                <w:sz w:val="22"/>
                <w:lang w:val="de-DE"/>
              </w:rPr>
            </w:pPr>
            <w:r w:rsidRPr="00E97654">
              <w:rPr>
                <w:rStyle w:val="tw4winInternal"/>
                <w:sz w:val="22"/>
                <w:lang w:val="de-DE"/>
              </w:rPr>
              <w:t>Entsorgungs- und Umschlagstelle</w:t>
            </w:r>
          </w:p>
        </w:tc>
        <w:tc>
          <w:tcPr>
            <w:tcW w:w="4239" w:type="dxa"/>
          </w:tcPr>
          <w:p w14:paraId="117E1738" w14:textId="5DD2F007" w:rsidR="00596EF7" w:rsidRPr="00E97654" w:rsidRDefault="00596EF7" w:rsidP="00596EF7">
            <w:pPr>
              <w:ind w:left="0"/>
              <w:rPr>
                <w:sz w:val="22"/>
                <w:lang w:val="en-GB"/>
              </w:rPr>
            </w:pPr>
            <w:r w:rsidRPr="00E97654">
              <w:rPr>
                <w:sz w:val="22"/>
                <w:lang w:val="en-GB"/>
              </w:rPr>
              <w:t>Disposal and loading point</w:t>
            </w:r>
          </w:p>
        </w:tc>
      </w:tr>
      <w:tr w:rsidR="00596EF7" w:rsidRPr="00E97654" w14:paraId="1BBBDFE5" w14:textId="77777777" w:rsidTr="00596EF7">
        <w:tc>
          <w:tcPr>
            <w:tcW w:w="4255" w:type="dxa"/>
          </w:tcPr>
          <w:p w14:paraId="24630B6B" w14:textId="30472C63" w:rsidR="00596EF7" w:rsidRPr="00E97654" w:rsidRDefault="00596EF7" w:rsidP="00596EF7">
            <w:pPr>
              <w:ind w:left="0"/>
              <w:rPr>
                <w:rStyle w:val="tw4winInternal"/>
                <w:sz w:val="22"/>
                <w:lang w:val="de-DE"/>
              </w:rPr>
            </w:pPr>
            <w:r w:rsidRPr="00E97654">
              <w:rPr>
                <w:rStyle w:val="tw4winInternal"/>
                <w:sz w:val="22"/>
                <w:lang w:val="de-DE"/>
              </w:rPr>
              <w:t>Lagerhalle SBH mit Vorfeld</w:t>
            </w:r>
          </w:p>
        </w:tc>
        <w:tc>
          <w:tcPr>
            <w:tcW w:w="4239" w:type="dxa"/>
          </w:tcPr>
          <w:p w14:paraId="0E6E9D25" w14:textId="004F2F6A" w:rsidR="00596EF7" w:rsidRPr="00E97654" w:rsidRDefault="00596EF7" w:rsidP="00596EF7">
            <w:pPr>
              <w:ind w:left="0"/>
              <w:rPr>
                <w:sz w:val="22"/>
                <w:lang w:val="en-GB"/>
              </w:rPr>
            </w:pPr>
            <w:r w:rsidRPr="00E97654">
              <w:rPr>
                <w:sz w:val="22"/>
                <w:lang w:val="en-GB"/>
              </w:rPr>
              <w:t>POL storage bay with forecourt</w:t>
            </w:r>
          </w:p>
        </w:tc>
      </w:tr>
      <w:tr w:rsidR="00596EF7" w:rsidRPr="00E97654" w14:paraId="2C941221" w14:textId="77777777" w:rsidTr="00596EF7">
        <w:tc>
          <w:tcPr>
            <w:tcW w:w="4255" w:type="dxa"/>
          </w:tcPr>
          <w:p w14:paraId="2101383A" w14:textId="357EA3F0" w:rsidR="00596EF7" w:rsidRPr="00E97654" w:rsidRDefault="00596EF7" w:rsidP="00596EF7">
            <w:pPr>
              <w:ind w:left="0"/>
              <w:rPr>
                <w:rStyle w:val="tw4winInternal"/>
                <w:sz w:val="22"/>
                <w:lang w:val="de-DE"/>
              </w:rPr>
            </w:pPr>
            <w:r w:rsidRPr="00E97654">
              <w:rPr>
                <w:rStyle w:val="tw4winInternal"/>
                <w:sz w:val="22"/>
                <w:lang w:val="de-DE"/>
              </w:rPr>
              <w:t>Lagerhalle Sperr-BauMat mit Vorfeld</w:t>
            </w:r>
          </w:p>
        </w:tc>
        <w:tc>
          <w:tcPr>
            <w:tcW w:w="4239" w:type="dxa"/>
          </w:tcPr>
          <w:p w14:paraId="4B504B4E" w14:textId="78DA9413" w:rsidR="00596EF7" w:rsidRPr="00E97654" w:rsidRDefault="00596EF7" w:rsidP="00596EF7">
            <w:pPr>
              <w:ind w:left="0"/>
              <w:rPr>
                <w:sz w:val="22"/>
                <w:lang w:val="en-GB"/>
              </w:rPr>
            </w:pPr>
            <w:r w:rsidRPr="00E97654">
              <w:rPr>
                <w:sz w:val="22"/>
                <w:lang w:val="en-GB"/>
              </w:rPr>
              <w:t>Construction obstacle material storage bay with forecourt</w:t>
            </w:r>
          </w:p>
        </w:tc>
      </w:tr>
      <w:tr w:rsidR="00596EF7" w:rsidRPr="00E97654" w14:paraId="74722DD4" w14:textId="77777777" w:rsidTr="00596EF7">
        <w:tc>
          <w:tcPr>
            <w:tcW w:w="4255" w:type="dxa"/>
          </w:tcPr>
          <w:p w14:paraId="3978FC99" w14:textId="5663FD16" w:rsidR="00596EF7" w:rsidRPr="00E97654" w:rsidRDefault="00596EF7" w:rsidP="00596EF7">
            <w:pPr>
              <w:ind w:left="0"/>
              <w:rPr>
                <w:rStyle w:val="tw4winInternal"/>
                <w:sz w:val="22"/>
                <w:lang w:val="de-DE"/>
              </w:rPr>
            </w:pPr>
            <w:r w:rsidRPr="00E97654">
              <w:rPr>
                <w:rStyle w:val="tw4winInternal"/>
                <w:sz w:val="22"/>
                <w:lang w:val="de-DE"/>
              </w:rPr>
              <w:t>Munitionslagerbereich</w:t>
            </w:r>
          </w:p>
        </w:tc>
        <w:tc>
          <w:tcPr>
            <w:tcW w:w="4239" w:type="dxa"/>
          </w:tcPr>
          <w:p w14:paraId="76C0EB0F" w14:textId="746FA14D" w:rsidR="00596EF7" w:rsidRPr="00E97654" w:rsidRDefault="00596EF7" w:rsidP="00596EF7">
            <w:pPr>
              <w:ind w:left="0"/>
              <w:rPr>
                <w:sz w:val="22"/>
                <w:lang w:val="en-GB"/>
              </w:rPr>
            </w:pPr>
            <w:r w:rsidRPr="00E97654">
              <w:rPr>
                <w:sz w:val="22"/>
                <w:lang w:val="en-GB"/>
              </w:rPr>
              <w:t>Ammunition storage are</w:t>
            </w:r>
          </w:p>
        </w:tc>
      </w:tr>
      <w:tr w:rsidR="00596EF7" w:rsidRPr="00E97654" w14:paraId="3D8C77C7" w14:textId="77777777" w:rsidTr="00596EF7">
        <w:tc>
          <w:tcPr>
            <w:tcW w:w="4255" w:type="dxa"/>
          </w:tcPr>
          <w:p w14:paraId="3B73F622" w14:textId="54F11918" w:rsidR="00596EF7" w:rsidRPr="00E97654" w:rsidRDefault="00596EF7" w:rsidP="00596EF7">
            <w:pPr>
              <w:ind w:left="0"/>
              <w:rPr>
                <w:rStyle w:val="tw4winInternal"/>
                <w:sz w:val="22"/>
                <w:lang w:val="de-DE"/>
              </w:rPr>
            </w:pPr>
            <w:r w:rsidRPr="00E97654">
              <w:rPr>
                <w:rStyle w:val="tw4winInternal"/>
                <w:sz w:val="22"/>
                <w:lang w:val="de-DE"/>
              </w:rPr>
              <w:t>Abstellfläche Munbeladene Kfz</w:t>
            </w:r>
          </w:p>
        </w:tc>
        <w:tc>
          <w:tcPr>
            <w:tcW w:w="4239" w:type="dxa"/>
          </w:tcPr>
          <w:p w14:paraId="3160713E" w14:textId="798BEDB2" w:rsidR="00596EF7" w:rsidRPr="00E97654" w:rsidRDefault="00596EF7" w:rsidP="00596EF7">
            <w:pPr>
              <w:ind w:left="0"/>
              <w:rPr>
                <w:sz w:val="22"/>
                <w:lang w:val="en-GB"/>
              </w:rPr>
            </w:pPr>
            <w:r w:rsidRPr="00E97654">
              <w:rPr>
                <w:sz w:val="22"/>
                <w:lang w:val="en-GB"/>
              </w:rPr>
              <w:t>Hardstand for loaded ammunition transport vehicles</w:t>
            </w:r>
          </w:p>
        </w:tc>
      </w:tr>
      <w:tr w:rsidR="00596EF7" w:rsidRPr="00E97654" w14:paraId="6488A422" w14:textId="77777777" w:rsidTr="00596EF7">
        <w:tc>
          <w:tcPr>
            <w:tcW w:w="4255" w:type="dxa"/>
          </w:tcPr>
          <w:p w14:paraId="6E0FC667" w14:textId="405CA155" w:rsidR="00596EF7" w:rsidRPr="00E97654" w:rsidRDefault="00596EF7" w:rsidP="00596EF7">
            <w:pPr>
              <w:ind w:left="0"/>
              <w:rPr>
                <w:rStyle w:val="tw4winInternal"/>
                <w:sz w:val="22"/>
                <w:lang w:val="de-DE"/>
              </w:rPr>
            </w:pPr>
            <w:r w:rsidRPr="00E97654">
              <w:rPr>
                <w:rStyle w:val="tw4winInternal"/>
                <w:sz w:val="22"/>
                <w:lang w:val="de-DE"/>
              </w:rPr>
              <w:t>Traverse</w:t>
            </w:r>
          </w:p>
        </w:tc>
        <w:tc>
          <w:tcPr>
            <w:tcW w:w="4239" w:type="dxa"/>
          </w:tcPr>
          <w:p w14:paraId="0239333F" w14:textId="082AC712" w:rsidR="00596EF7" w:rsidRPr="00E97654" w:rsidRDefault="00596EF7" w:rsidP="00596EF7">
            <w:pPr>
              <w:ind w:left="0"/>
              <w:rPr>
                <w:sz w:val="22"/>
                <w:lang w:val="en-GB"/>
              </w:rPr>
            </w:pPr>
            <w:r w:rsidRPr="00E97654">
              <w:rPr>
                <w:sz w:val="22"/>
                <w:lang w:val="en-GB"/>
              </w:rPr>
              <w:t>Traverse</w:t>
            </w:r>
          </w:p>
        </w:tc>
      </w:tr>
      <w:tr w:rsidR="00596EF7" w:rsidRPr="00E97654" w14:paraId="013FE023" w14:textId="77777777" w:rsidTr="00596EF7">
        <w:tc>
          <w:tcPr>
            <w:tcW w:w="4255" w:type="dxa"/>
          </w:tcPr>
          <w:p w14:paraId="74F6C05A" w14:textId="3CA61E22" w:rsidR="00596EF7" w:rsidRPr="00E97654" w:rsidRDefault="00596EF7" w:rsidP="00596EF7">
            <w:pPr>
              <w:ind w:left="0"/>
              <w:rPr>
                <w:rStyle w:val="tw4winInternal"/>
                <w:sz w:val="22"/>
                <w:lang w:val="de-DE"/>
              </w:rPr>
            </w:pPr>
            <w:r w:rsidRPr="00E97654">
              <w:rPr>
                <w:rStyle w:val="tw4winInternal"/>
                <w:sz w:val="22"/>
                <w:lang w:val="de-DE"/>
              </w:rPr>
              <w:t>Munitionsabstellhaus</w:t>
            </w:r>
          </w:p>
        </w:tc>
        <w:tc>
          <w:tcPr>
            <w:tcW w:w="4239" w:type="dxa"/>
          </w:tcPr>
          <w:p w14:paraId="41D742EB" w14:textId="6C23A553" w:rsidR="00596EF7" w:rsidRPr="00E97654" w:rsidRDefault="00596EF7" w:rsidP="00596EF7">
            <w:pPr>
              <w:ind w:left="0"/>
              <w:rPr>
                <w:sz w:val="22"/>
                <w:lang w:val="en-GB"/>
              </w:rPr>
            </w:pPr>
            <w:r w:rsidRPr="00E97654">
              <w:rPr>
                <w:sz w:val="22"/>
                <w:lang w:val="en-GB"/>
              </w:rPr>
              <w:t>Ready-use explosives storehouse</w:t>
            </w:r>
          </w:p>
        </w:tc>
      </w:tr>
      <w:tr w:rsidR="00596EF7" w:rsidRPr="00E97654" w14:paraId="385A4988" w14:textId="77777777" w:rsidTr="00596EF7">
        <w:tc>
          <w:tcPr>
            <w:tcW w:w="4255" w:type="dxa"/>
          </w:tcPr>
          <w:p w14:paraId="23AD5590" w14:textId="4BDED98A" w:rsidR="00596EF7" w:rsidRPr="00E97654" w:rsidRDefault="00596EF7" w:rsidP="00596EF7">
            <w:pPr>
              <w:ind w:left="0"/>
              <w:rPr>
                <w:rStyle w:val="tw4winInternal"/>
                <w:sz w:val="22"/>
                <w:lang w:val="de-DE"/>
              </w:rPr>
            </w:pPr>
            <w:r w:rsidRPr="00E97654">
              <w:rPr>
                <w:rStyle w:val="tw4winInternal"/>
                <w:sz w:val="22"/>
                <w:lang w:val="de-DE"/>
              </w:rPr>
              <w:t>Munitionsarbeitshaus</w:t>
            </w:r>
          </w:p>
        </w:tc>
        <w:tc>
          <w:tcPr>
            <w:tcW w:w="4239" w:type="dxa"/>
          </w:tcPr>
          <w:p w14:paraId="77ABC0DC" w14:textId="2E8A4C4D" w:rsidR="00596EF7" w:rsidRPr="00E97654" w:rsidRDefault="00596EF7" w:rsidP="00596EF7">
            <w:pPr>
              <w:ind w:left="0"/>
              <w:rPr>
                <w:sz w:val="22"/>
                <w:lang w:val="en-GB"/>
              </w:rPr>
            </w:pPr>
            <w:r w:rsidRPr="00E97654">
              <w:rPr>
                <w:sz w:val="22"/>
                <w:lang w:val="en-GB"/>
              </w:rPr>
              <w:t>Explosives laboratory</w:t>
            </w:r>
          </w:p>
        </w:tc>
      </w:tr>
      <w:tr w:rsidR="00596EF7" w:rsidRPr="00E97654" w14:paraId="3BE18EF5" w14:textId="77777777" w:rsidTr="00596EF7">
        <w:tc>
          <w:tcPr>
            <w:tcW w:w="4255" w:type="dxa"/>
          </w:tcPr>
          <w:p w14:paraId="7537E593" w14:textId="3F4C5F25" w:rsidR="00596EF7" w:rsidRPr="00E97654" w:rsidRDefault="00596EF7" w:rsidP="00596EF7">
            <w:pPr>
              <w:ind w:left="0"/>
              <w:rPr>
                <w:rStyle w:val="tw4winInternal"/>
                <w:sz w:val="22"/>
                <w:lang w:val="de-DE"/>
              </w:rPr>
            </w:pPr>
            <w:r w:rsidRPr="00E97654">
              <w:rPr>
                <w:rStyle w:val="tw4winInternal"/>
                <w:sz w:val="22"/>
                <w:lang w:val="de-DE"/>
              </w:rPr>
              <w:t>Grenzzaun MunNdlg</w:t>
            </w:r>
          </w:p>
        </w:tc>
        <w:tc>
          <w:tcPr>
            <w:tcW w:w="4239" w:type="dxa"/>
          </w:tcPr>
          <w:p w14:paraId="4CB91D34" w14:textId="0A9DF639" w:rsidR="00596EF7" w:rsidRPr="00E97654" w:rsidRDefault="00596EF7" w:rsidP="00596EF7">
            <w:pPr>
              <w:ind w:left="0"/>
              <w:rPr>
                <w:sz w:val="22"/>
                <w:lang w:val="en-GB"/>
              </w:rPr>
            </w:pPr>
            <w:r w:rsidRPr="00E97654">
              <w:rPr>
                <w:sz w:val="22"/>
                <w:lang w:val="en-GB"/>
              </w:rPr>
              <w:t>Fence, ammunition storage site</w:t>
            </w:r>
          </w:p>
        </w:tc>
      </w:tr>
      <w:tr w:rsidR="00596EF7" w:rsidRPr="00E97654" w14:paraId="72F1EFAA" w14:textId="77777777" w:rsidTr="00596EF7">
        <w:tc>
          <w:tcPr>
            <w:tcW w:w="4255" w:type="dxa"/>
          </w:tcPr>
          <w:p w14:paraId="50DB8FA4" w14:textId="6FEAEA60" w:rsidR="00596EF7" w:rsidRPr="00E97654" w:rsidRDefault="00596EF7" w:rsidP="00596EF7">
            <w:pPr>
              <w:ind w:left="0"/>
              <w:rPr>
                <w:rStyle w:val="tw4winInternal"/>
                <w:sz w:val="22"/>
                <w:lang w:val="de-DE"/>
              </w:rPr>
            </w:pPr>
            <w:r w:rsidRPr="00E97654">
              <w:rPr>
                <w:rStyle w:val="tw4winInternal"/>
                <w:sz w:val="22"/>
                <w:lang w:val="de-DE"/>
              </w:rPr>
              <w:t>Postenhaus</w:t>
            </w:r>
          </w:p>
        </w:tc>
        <w:tc>
          <w:tcPr>
            <w:tcW w:w="4239" w:type="dxa"/>
          </w:tcPr>
          <w:p w14:paraId="0E39BFAB" w14:textId="68FBB0C9" w:rsidR="00596EF7" w:rsidRPr="00E97654" w:rsidRDefault="00596EF7" w:rsidP="00596EF7">
            <w:pPr>
              <w:ind w:left="0"/>
              <w:rPr>
                <w:sz w:val="22"/>
                <w:lang w:val="en-GB"/>
              </w:rPr>
            </w:pPr>
            <w:r w:rsidRPr="00E97654">
              <w:rPr>
                <w:sz w:val="22"/>
                <w:lang w:val="en-GB"/>
              </w:rPr>
              <w:t>Sentry box</w:t>
            </w:r>
          </w:p>
        </w:tc>
      </w:tr>
      <w:tr w:rsidR="00596EF7" w:rsidRPr="00E97654" w14:paraId="30B500EB" w14:textId="77777777" w:rsidTr="00596EF7">
        <w:tc>
          <w:tcPr>
            <w:tcW w:w="4255" w:type="dxa"/>
          </w:tcPr>
          <w:p w14:paraId="4C3DB511" w14:textId="3EF04DAD" w:rsidR="00596EF7" w:rsidRPr="00E97654" w:rsidRDefault="00C94F35" w:rsidP="00596EF7">
            <w:pPr>
              <w:ind w:left="0"/>
              <w:rPr>
                <w:rStyle w:val="tw4winInternal"/>
                <w:sz w:val="22"/>
                <w:lang w:val="de-DE"/>
              </w:rPr>
            </w:pPr>
            <w:r w:rsidRPr="00E97654">
              <w:rPr>
                <w:rStyle w:val="tw4winInternal"/>
                <w:sz w:val="22"/>
                <w:lang w:val="de-DE"/>
              </w:rPr>
              <w:t>M</w:t>
            </w:r>
            <w:r w:rsidR="00596EF7" w:rsidRPr="00E97654">
              <w:rPr>
                <w:rStyle w:val="tw4winInternal"/>
                <w:sz w:val="22"/>
                <w:lang w:val="de-DE"/>
              </w:rPr>
              <w:t>ind</w:t>
            </w:r>
            <w:r w:rsidRPr="00E97654">
              <w:rPr>
                <w:rStyle w:val="tw4winInternal"/>
                <w:sz w:val="22"/>
                <w:lang w:val="de-DE"/>
              </w:rPr>
              <w:t>.</w:t>
            </w:r>
            <w:r w:rsidR="00596EF7" w:rsidRPr="00E97654">
              <w:rPr>
                <w:rStyle w:val="tw4winInternal"/>
                <w:sz w:val="22"/>
                <w:lang w:val="de-DE"/>
              </w:rPr>
              <w:t xml:space="preserve"> 50 m</w:t>
            </w:r>
          </w:p>
        </w:tc>
        <w:tc>
          <w:tcPr>
            <w:tcW w:w="4239" w:type="dxa"/>
          </w:tcPr>
          <w:p w14:paraId="764322AF" w14:textId="1ABA052F" w:rsidR="00596EF7" w:rsidRPr="00E97654" w:rsidRDefault="00596EF7" w:rsidP="00596EF7">
            <w:pPr>
              <w:ind w:left="0"/>
              <w:rPr>
                <w:sz w:val="22"/>
                <w:lang w:val="en-GB"/>
              </w:rPr>
            </w:pPr>
            <w:r w:rsidRPr="00E97654">
              <w:rPr>
                <w:sz w:val="22"/>
                <w:lang w:val="en-GB"/>
              </w:rPr>
              <w:t>at least 50 m</w:t>
            </w:r>
          </w:p>
        </w:tc>
      </w:tr>
      <w:tr w:rsidR="00596EF7" w:rsidRPr="00E97654" w14:paraId="15C28340" w14:textId="77777777" w:rsidTr="00596EF7">
        <w:tc>
          <w:tcPr>
            <w:tcW w:w="4255" w:type="dxa"/>
          </w:tcPr>
          <w:p w14:paraId="4B5B403C" w14:textId="222E6036" w:rsidR="00596EF7" w:rsidRPr="00E97654" w:rsidRDefault="00596EF7" w:rsidP="00596EF7">
            <w:pPr>
              <w:ind w:left="0"/>
              <w:rPr>
                <w:rStyle w:val="tw4winInternal"/>
                <w:sz w:val="22"/>
                <w:lang w:val="de-DE"/>
              </w:rPr>
            </w:pPr>
            <w:r w:rsidRPr="00E97654">
              <w:rPr>
                <w:rStyle w:val="tw4winInternal"/>
                <w:sz w:val="22"/>
                <w:lang w:val="de-DE"/>
              </w:rPr>
              <w:lastRenderedPageBreak/>
              <w:t>Freifläche Schüttgut</w:t>
            </w:r>
          </w:p>
        </w:tc>
        <w:tc>
          <w:tcPr>
            <w:tcW w:w="4239" w:type="dxa"/>
          </w:tcPr>
          <w:p w14:paraId="10D02C26" w14:textId="6D65A0B5" w:rsidR="00596EF7" w:rsidRPr="00E97654" w:rsidRDefault="00596EF7" w:rsidP="00596EF7">
            <w:pPr>
              <w:ind w:left="0"/>
              <w:rPr>
                <w:sz w:val="22"/>
                <w:lang w:val="en-GB"/>
              </w:rPr>
            </w:pPr>
            <w:r w:rsidRPr="00E97654">
              <w:rPr>
                <w:sz w:val="22"/>
                <w:lang w:val="en-GB"/>
              </w:rPr>
              <w:t>Open space for bulk material</w:t>
            </w:r>
          </w:p>
        </w:tc>
      </w:tr>
      <w:tr w:rsidR="00596EF7" w:rsidRPr="00E97654" w14:paraId="7C4D5866" w14:textId="77777777" w:rsidTr="00596EF7">
        <w:tc>
          <w:tcPr>
            <w:tcW w:w="4255" w:type="dxa"/>
          </w:tcPr>
          <w:p w14:paraId="773FECC4" w14:textId="682DAA7E" w:rsidR="00596EF7" w:rsidRPr="00E97654" w:rsidRDefault="00596EF7" w:rsidP="00596EF7">
            <w:pPr>
              <w:ind w:left="0"/>
              <w:rPr>
                <w:rStyle w:val="tw4winInternal"/>
                <w:sz w:val="22"/>
                <w:lang w:val="de-DE"/>
              </w:rPr>
            </w:pPr>
            <w:r w:rsidRPr="00E97654">
              <w:rPr>
                <w:rStyle w:val="tw4winInternal"/>
                <w:sz w:val="22"/>
                <w:lang w:val="de-DE"/>
              </w:rPr>
              <w:t>Betankungsanlage</w:t>
            </w:r>
          </w:p>
        </w:tc>
        <w:tc>
          <w:tcPr>
            <w:tcW w:w="4239" w:type="dxa"/>
          </w:tcPr>
          <w:p w14:paraId="678CCC78" w14:textId="6ED32847" w:rsidR="00596EF7" w:rsidRPr="00E97654" w:rsidRDefault="00596EF7" w:rsidP="00596EF7">
            <w:pPr>
              <w:ind w:left="0"/>
              <w:rPr>
                <w:sz w:val="22"/>
                <w:lang w:val="en-GB"/>
              </w:rPr>
            </w:pPr>
            <w:r w:rsidRPr="00E97654">
              <w:rPr>
                <w:sz w:val="22"/>
                <w:lang w:val="en-GB"/>
              </w:rPr>
              <w:t>Refuelling facility</w:t>
            </w:r>
          </w:p>
        </w:tc>
      </w:tr>
      <w:tr w:rsidR="00596EF7" w:rsidRPr="00E97654" w14:paraId="4B2E83F5" w14:textId="77777777" w:rsidTr="00596EF7">
        <w:tc>
          <w:tcPr>
            <w:tcW w:w="4255" w:type="dxa"/>
          </w:tcPr>
          <w:p w14:paraId="28244C42" w14:textId="3AF28A6D" w:rsidR="00596EF7" w:rsidRPr="00E97654" w:rsidRDefault="00596EF7" w:rsidP="00596EF7">
            <w:pPr>
              <w:ind w:left="0"/>
              <w:rPr>
                <w:rStyle w:val="tw4winInternal"/>
                <w:sz w:val="22"/>
                <w:lang w:val="de-DE"/>
              </w:rPr>
            </w:pPr>
            <w:r w:rsidRPr="00E97654">
              <w:rPr>
                <w:rStyle w:val="tw4winInternal"/>
                <w:sz w:val="22"/>
                <w:lang w:val="de-DE"/>
              </w:rPr>
              <w:t>Schutzdach Sperr-BauMat</w:t>
            </w:r>
          </w:p>
        </w:tc>
        <w:tc>
          <w:tcPr>
            <w:tcW w:w="4239" w:type="dxa"/>
          </w:tcPr>
          <w:p w14:paraId="7DE8D78D" w14:textId="35BD149E" w:rsidR="00596EF7" w:rsidRPr="00E97654" w:rsidRDefault="00596EF7" w:rsidP="00596EF7">
            <w:pPr>
              <w:ind w:left="0"/>
              <w:rPr>
                <w:sz w:val="22"/>
                <w:lang w:val="en-GB"/>
              </w:rPr>
            </w:pPr>
            <w:r w:rsidRPr="00E97654">
              <w:rPr>
                <w:sz w:val="22"/>
                <w:lang w:val="en-GB"/>
              </w:rPr>
              <w:t>Protective roof for construction obstacle material</w:t>
            </w:r>
          </w:p>
        </w:tc>
      </w:tr>
      <w:tr w:rsidR="00596EF7" w:rsidRPr="00E97654" w14:paraId="1B935002" w14:textId="77777777" w:rsidTr="00596EF7">
        <w:tc>
          <w:tcPr>
            <w:tcW w:w="4255" w:type="dxa"/>
          </w:tcPr>
          <w:p w14:paraId="7866E2F8" w14:textId="7D71257A" w:rsidR="00596EF7" w:rsidRPr="00E97654" w:rsidRDefault="00596EF7" w:rsidP="00596EF7">
            <w:pPr>
              <w:ind w:left="0"/>
              <w:rPr>
                <w:rStyle w:val="tw4winInternal"/>
                <w:sz w:val="22"/>
                <w:lang w:val="de-DE"/>
              </w:rPr>
            </w:pPr>
            <w:r w:rsidRPr="00E97654">
              <w:rPr>
                <w:rStyle w:val="tw4winInternal"/>
                <w:sz w:val="22"/>
                <w:lang w:val="de-DE"/>
              </w:rPr>
              <w:t>Wache</w:t>
            </w:r>
          </w:p>
        </w:tc>
        <w:tc>
          <w:tcPr>
            <w:tcW w:w="4239" w:type="dxa"/>
          </w:tcPr>
          <w:p w14:paraId="33CC89B9" w14:textId="31CCCFBC" w:rsidR="00596EF7" w:rsidRPr="00E97654" w:rsidRDefault="00596EF7" w:rsidP="00596EF7">
            <w:pPr>
              <w:ind w:left="0"/>
              <w:rPr>
                <w:sz w:val="22"/>
                <w:lang w:val="en-GB"/>
              </w:rPr>
            </w:pPr>
            <w:r w:rsidRPr="00E97654">
              <w:rPr>
                <w:sz w:val="22"/>
                <w:lang w:val="en-GB"/>
              </w:rPr>
              <w:t>Guardhouse</w:t>
            </w:r>
          </w:p>
        </w:tc>
      </w:tr>
      <w:tr w:rsidR="00596EF7" w:rsidRPr="00E97654" w14:paraId="5307C104" w14:textId="77777777" w:rsidTr="00596EF7">
        <w:tc>
          <w:tcPr>
            <w:tcW w:w="4255" w:type="dxa"/>
          </w:tcPr>
          <w:p w14:paraId="3EA61599" w14:textId="6B8486EC" w:rsidR="00596EF7" w:rsidRPr="00E97654" w:rsidRDefault="00596EF7" w:rsidP="00596EF7">
            <w:pPr>
              <w:ind w:left="0"/>
              <w:rPr>
                <w:rStyle w:val="tw4winInternal"/>
                <w:sz w:val="22"/>
                <w:lang w:val="de-DE"/>
              </w:rPr>
            </w:pPr>
            <w:r w:rsidRPr="00E97654">
              <w:rPr>
                <w:rStyle w:val="tw4winInternal"/>
                <w:sz w:val="22"/>
                <w:lang w:val="de-DE"/>
              </w:rPr>
              <w:t>Fahrzeugabstellbereich</w:t>
            </w:r>
          </w:p>
        </w:tc>
        <w:tc>
          <w:tcPr>
            <w:tcW w:w="4239" w:type="dxa"/>
          </w:tcPr>
          <w:p w14:paraId="5E4CE4B7" w14:textId="194A2D13" w:rsidR="00596EF7" w:rsidRPr="00E97654" w:rsidRDefault="00596EF7" w:rsidP="00596EF7">
            <w:pPr>
              <w:ind w:left="0"/>
              <w:rPr>
                <w:sz w:val="22"/>
                <w:lang w:val="en-GB"/>
              </w:rPr>
            </w:pPr>
            <w:r w:rsidRPr="00E97654">
              <w:rPr>
                <w:sz w:val="22"/>
                <w:lang w:val="en-GB"/>
              </w:rPr>
              <w:t>Vehicle bay</w:t>
            </w:r>
          </w:p>
        </w:tc>
      </w:tr>
      <w:tr w:rsidR="00596EF7" w:rsidRPr="00E97654" w14:paraId="5E95FC13" w14:textId="77777777" w:rsidTr="00596EF7">
        <w:tc>
          <w:tcPr>
            <w:tcW w:w="4255" w:type="dxa"/>
          </w:tcPr>
          <w:p w14:paraId="263989B2" w14:textId="3AF45705" w:rsidR="00596EF7" w:rsidRPr="00E97654" w:rsidRDefault="00596EF7" w:rsidP="00596EF7">
            <w:pPr>
              <w:ind w:left="0"/>
              <w:rPr>
                <w:rStyle w:val="tw4winInternal"/>
                <w:sz w:val="22"/>
                <w:lang w:val="de-DE"/>
              </w:rPr>
            </w:pPr>
            <w:r w:rsidRPr="00E97654">
              <w:rPr>
                <w:rStyle w:val="tw4winInternal"/>
                <w:sz w:val="22"/>
                <w:lang w:val="de-DE"/>
              </w:rPr>
              <w:t>Grenzzaun MatNdlg</w:t>
            </w:r>
          </w:p>
        </w:tc>
        <w:tc>
          <w:tcPr>
            <w:tcW w:w="4239" w:type="dxa"/>
          </w:tcPr>
          <w:p w14:paraId="623B3AA2" w14:textId="4DAFFA35" w:rsidR="00596EF7" w:rsidRPr="00E97654" w:rsidRDefault="00596EF7" w:rsidP="00596EF7">
            <w:pPr>
              <w:ind w:left="0"/>
              <w:rPr>
                <w:sz w:val="22"/>
                <w:lang w:val="en-GB"/>
              </w:rPr>
            </w:pPr>
            <w:r w:rsidRPr="00E97654">
              <w:rPr>
                <w:sz w:val="22"/>
                <w:lang w:val="en-GB"/>
              </w:rPr>
              <w:t>Fence, materiel storage site</w:t>
            </w:r>
          </w:p>
        </w:tc>
      </w:tr>
      <w:tr w:rsidR="00596EF7" w:rsidRPr="00E97654" w14:paraId="5C328FD1" w14:textId="77777777" w:rsidTr="00596EF7">
        <w:tc>
          <w:tcPr>
            <w:tcW w:w="4255" w:type="dxa"/>
          </w:tcPr>
          <w:p w14:paraId="714A8D5E" w14:textId="1AC43432" w:rsidR="00596EF7" w:rsidRPr="00E97654" w:rsidRDefault="00596EF7" w:rsidP="00596EF7">
            <w:pPr>
              <w:ind w:left="0"/>
              <w:rPr>
                <w:rStyle w:val="tw4winInternal"/>
                <w:sz w:val="22"/>
                <w:lang w:val="de-DE"/>
              </w:rPr>
            </w:pPr>
            <w:r w:rsidRPr="00E97654">
              <w:rPr>
                <w:rStyle w:val="tw4winInternal"/>
                <w:sz w:val="22"/>
                <w:lang w:val="de-DE"/>
              </w:rPr>
              <w:t>Haupteinfahrt</w:t>
            </w:r>
          </w:p>
        </w:tc>
        <w:tc>
          <w:tcPr>
            <w:tcW w:w="4239" w:type="dxa"/>
          </w:tcPr>
          <w:p w14:paraId="1F25EEE4" w14:textId="731EA7F4" w:rsidR="00596EF7" w:rsidRPr="00E97654" w:rsidRDefault="00596EF7" w:rsidP="00596EF7">
            <w:pPr>
              <w:ind w:left="0"/>
              <w:rPr>
                <w:sz w:val="22"/>
                <w:lang w:val="en-GB"/>
              </w:rPr>
            </w:pPr>
            <w:r w:rsidRPr="00E97654">
              <w:rPr>
                <w:sz w:val="22"/>
                <w:lang w:val="en-GB"/>
              </w:rPr>
              <w:t>Main entrance</w:t>
            </w:r>
          </w:p>
        </w:tc>
      </w:tr>
    </w:tbl>
    <w:p w14:paraId="626B2AFF" w14:textId="677FCFB5" w:rsidR="00151927" w:rsidRPr="00E97654" w:rsidRDefault="00151927" w:rsidP="0069179C">
      <w:pPr>
        <w:spacing w:after="120"/>
        <w:rPr>
          <w:lang w:val="en-GB"/>
        </w:rPr>
      </w:pPr>
    </w:p>
    <w:p w14:paraId="22AA390E" w14:textId="77777777" w:rsidR="00EA2B1D" w:rsidRPr="00E97654" w:rsidRDefault="00EA2B1D" w:rsidP="00EA2B1D">
      <w:pPr>
        <w:pStyle w:val="Heading2"/>
        <w:ind w:hanging="508"/>
        <w:rPr>
          <w:lang w:val="en-GB"/>
        </w:rPr>
      </w:pPr>
      <w:r w:rsidRPr="00E97654">
        <w:rPr>
          <w:lang w:val="en-GB"/>
        </w:rPr>
        <w:t>Facility development and enlargement and reserved areas</w:t>
      </w:r>
    </w:p>
    <w:p w14:paraId="775B94D1" w14:textId="1B6C360F" w:rsidR="00EA2B1D" w:rsidRPr="00E97654" w:rsidRDefault="00EA2B1D" w:rsidP="00EA2B1D">
      <w:pPr>
        <w:rPr>
          <w:lang w:val="en-GB"/>
        </w:rPr>
      </w:pPr>
      <w:r w:rsidRPr="00E97654">
        <w:rPr>
          <w:lang w:val="en-GB"/>
        </w:rPr>
        <w:t xml:space="preserve">Detailed planning has not yet been completed. Current situation developments must be </w:t>
      </w:r>
      <w:r w:rsidR="00C94F35" w:rsidRPr="00E97654">
        <w:rPr>
          <w:lang w:val="en-GB"/>
        </w:rPr>
        <w:t>considered</w:t>
      </w:r>
      <w:r w:rsidRPr="00E97654">
        <w:rPr>
          <w:lang w:val="en-GB"/>
        </w:rPr>
        <w:t xml:space="preserve"> and may lead to further requirements in terms of storage and parking areas. This must be taken into account in the development of the usable areas to be identified by LTU.</w:t>
      </w:r>
    </w:p>
    <w:p w14:paraId="0F6901C0" w14:textId="77777777" w:rsidR="00EA2B1D" w:rsidRPr="00E97654" w:rsidRDefault="00EA2B1D" w:rsidP="00EA2B1D">
      <w:pPr>
        <w:spacing w:before="120" w:after="120"/>
        <w:rPr>
          <w:lang w:val="en-GB"/>
        </w:rPr>
      </w:pPr>
      <w:r w:rsidRPr="00E97654">
        <w:rPr>
          <w:lang w:val="en-GB"/>
        </w:rPr>
        <w:t>As part of the development planning for the facility, 20% of the overall area are to be designated as enlargement and reserved areas to meet future requirements.</w:t>
      </w:r>
    </w:p>
    <w:p w14:paraId="5FB01D3C" w14:textId="77777777" w:rsidR="00EA2B1D" w:rsidRPr="00E97654" w:rsidRDefault="00EA2B1D" w:rsidP="00765CA8">
      <w:pPr>
        <w:pStyle w:val="Heading2"/>
        <w:ind w:hanging="508"/>
        <w:rPr>
          <w:lang w:val="en-GB"/>
        </w:rPr>
      </w:pPr>
      <w:r w:rsidRPr="00E97654">
        <w:rPr>
          <w:lang w:val="en-GB"/>
        </w:rPr>
        <w:t>Firefighting water supply and fire brigade movement areas.</w:t>
      </w:r>
    </w:p>
    <w:p w14:paraId="025E8308" w14:textId="7FED1731" w:rsidR="00EA2B1D" w:rsidRPr="00E97654" w:rsidRDefault="00EA2B1D" w:rsidP="00EA2B1D">
      <w:pPr>
        <w:spacing w:before="120" w:after="120"/>
        <w:rPr>
          <w:lang w:val="en-GB"/>
        </w:rPr>
      </w:pPr>
      <w:r w:rsidRPr="00E97654">
        <w:rPr>
          <w:lang w:val="en-GB"/>
        </w:rPr>
        <w:t xml:space="preserve">Defensive fire protection provisions and the basic planning of the facility are to be drawn up at the same time. The available forces and assets of the responsible fire brigade must be </w:t>
      </w:r>
      <w:r w:rsidR="00C94F35" w:rsidRPr="00E97654">
        <w:rPr>
          <w:lang w:val="en-GB"/>
        </w:rPr>
        <w:t>considered</w:t>
      </w:r>
      <w:r w:rsidRPr="00E97654">
        <w:rPr>
          <w:lang w:val="en-GB"/>
        </w:rPr>
        <w:t xml:space="preserve"> when designing buildings, installations and the firefighting water supply. Current defensive fire protection capabilities determine the structural design.</w:t>
      </w:r>
    </w:p>
    <w:p w14:paraId="1B3A3259" w14:textId="77777777" w:rsidR="00EA2B1D" w:rsidRPr="00E97654" w:rsidRDefault="00EA2B1D" w:rsidP="000905A2">
      <w:pPr>
        <w:spacing w:after="120"/>
        <w:rPr>
          <w:lang w:val="en-GB"/>
        </w:rPr>
      </w:pPr>
    </w:p>
    <w:p w14:paraId="1F5A5403" w14:textId="34320CC9" w:rsidR="00504BC8" w:rsidRPr="00E97654" w:rsidRDefault="00DD0EC0" w:rsidP="00EA2B1D">
      <w:pPr>
        <w:pStyle w:val="Heading2"/>
        <w:rPr>
          <w:lang w:val="en-GB"/>
        </w:rPr>
      </w:pPr>
      <w:r w:rsidRPr="00E97654">
        <w:rPr>
          <w:lang w:val="en-GB"/>
        </w:rPr>
        <w:t>Traffic facilities, roads, paths, squares and lighting</w:t>
      </w:r>
    </w:p>
    <w:p w14:paraId="7F984FE4" w14:textId="04895198" w:rsidR="00E04909" w:rsidRPr="00E97654" w:rsidRDefault="00267E59" w:rsidP="008C564F">
      <w:pPr>
        <w:spacing w:before="120" w:after="120"/>
        <w:rPr>
          <w:lang w:val="en-GB"/>
        </w:rPr>
      </w:pPr>
      <w:r w:rsidRPr="00E97654">
        <w:rPr>
          <w:lang w:val="en-GB"/>
        </w:rPr>
        <w:t xml:space="preserve">The respective infrastructure will be described in </w:t>
      </w:r>
      <w:r w:rsidRPr="00E97654">
        <w:rPr>
          <w:b/>
          <w:lang w:val="en-GB"/>
        </w:rPr>
        <w:t>4_ZAP_01_Raumbuch_Verkehrswege_Lg</w:t>
      </w:r>
      <w:r w:rsidRPr="00E97654">
        <w:rPr>
          <w:lang w:val="en-GB"/>
        </w:rPr>
        <w:t>. (“Traffic routes” room and area logbook).</w:t>
      </w:r>
    </w:p>
    <w:p w14:paraId="7A1BB718" w14:textId="0BE3DB9B" w:rsidR="001E1701" w:rsidRPr="00E97654" w:rsidRDefault="001E1701" w:rsidP="00EA2B1D">
      <w:pPr>
        <w:pStyle w:val="Heading2"/>
        <w:rPr>
          <w:lang w:val="en-GB"/>
        </w:rPr>
      </w:pPr>
      <w:r w:rsidRPr="00E97654">
        <w:rPr>
          <w:lang w:val="en-GB"/>
        </w:rPr>
        <w:t>Surface drainage</w:t>
      </w:r>
    </w:p>
    <w:p w14:paraId="5186F213" w14:textId="77777777" w:rsidR="001E1701" w:rsidRPr="00E97654" w:rsidRDefault="001E1701" w:rsidP="001E1701">
      <w:pPr>
        <w:spacing w:before="120" w:after="120"/>
        <w:rPr>
          <w:lang w:val="en-GB"/>
        </w:rPr>
      </w:pPr>
      <w:r w:rsidRPr="00E97654">
        <w:rPr>
          <w:lang w:val="en-GB"/>
        </w:rPr>
        <w:t>Drainage comprises all structural and natural ways of keeping or draining surface water from traffic infrastructure.</w:t>
      </w:r>
    </w:p>
    <w:p w14:paraId="41019CE4" w14:textId="77777777" w:rsidR="001E1701" w:rsidRPr="00E97654" w:rsidRDefault="001E1701" w:rsidP="001E1701">
      <w:pPr>
        <w:spacing w:after="120"/>
        <w:rPr>
          <w:lang w:val="en-GB"/>
        </w:rPr>
      </w:pPr>
      <w:r w:rsidRPr="00E97654">
        <w:rPr>
          <w:lang w:val="en-GB"/>
        </w:rPr>
        <w:t>The following areas can be taken as a rough guideline for the number of road drains:</w:t>
      </w:r>
    </w:p>
    <w:p w14:paraId="75ECB66F" w14:textId="77777777" w:rsidR="001E1701" w:rsidRPr="00E97654" w:rsidRDefault="001E1701" w:rsidP="00765CA8">
      <w:pPr>
        <w:pStyle w:val="ListParagraph"/>
        <w:numPr>
          <w:ilvl w:val="0"/>
          <w:numId w:val="9"/>
        </w:numPr>
        <w:ind w:left="851" w:hanging="284"/>
        <w:rPr>
          <w:lang w:val="en-GB"/>
        </w:rPr>
      </w:pPr>
      <w:r w:rsidRPr="00E97654">
        <w:rPr>
          <w:lang w:val="en-GB"/>
        </w:rPr>
        <w:t>Roads: approx. 400 m²/drain</w:t>
      </w:r>
    </w:p>
    <w:p w14:paraId="151FB7D6" w14:textId="49792004" w:rsidR="001E1701" w:rsidRPr="00E97654" w:rsidRDefault="001E1701" w:rsidP="00765CA8">
      <w:pPr>
        <w:pStyle w:val="ListParagraph"/>
        <w:numPr>
          <w:ilvl w:val="0"/>
          <w:numId w:val="9"/>
        </w:numPr>
        <w:ind w:left="851" w:hanging="284"/>
        <w:rPr>
          <w:lang w:val="en-GB"/>
        </w:rPr>
      </w:pPr>
      <w:r w:rsidRPr="00E97654">
        <w:rPr>
          <w:lang w:val="en-GB"/>
        </w:rPr>
        <w:t>Parking areas / temporary storage and provisioning areas / forecourts approx. 500 m²/drain</w:t>
      </w:r>
    </w:p>
    <w:p w14:paraId="334C3DB7" w14:textId="4B4C2EA9" w:rsidR="00DB08C4" w:rsidRPr="00E97654" w:rsidRDefault="00DB08C4" w:rsidP="00EA2B1D">
      <w:pPr>
        <w:pStyle w:val="Heading2"/>
        <w:rPr>
          <w:lang w:val="en-GB"/>
        </w:rPr>
      </w:pPr>
      <w:r w:rsidRPr="00E97654">
        <w:rPr>
          <w:lang w:val="en-GB"/>
        </w:rPr>
        <w:lastRenderedPageBreak/>
        <w:t>Safety distances</w:t>
      </w:r>
    </w:p>
    <w:p w14:paraId="51A8AC80" w14:textId="67648D16" w:rsidR="00DB08C4" w:rsidRPr="00E97654" w:rsidRDefault="00DB08C4" w:rsidP="008C564F">
      <w:pPr>
        <w:spacing w:before="120" w:after="120"/>
        <w:rPr>
          <w:rFonts w:eastAsia="Calibri" w:cs="Times New Roman"/>
          <w:u w:val="single"/>
          <w:lang w:val="en-GB"/>
        </w:rPr>
      </w:pPr>
      <w:r w:rsidRPr="00E97654">
        <w:rPr>
          <w:lang w:val="en-GB"/>
        </w:rPr>
        <w:t>The described minimum distances are to inhibit or limit any direct outside influence on buildings and physical structures of the facility. Safety distances support military security measures and facilitate the guarding of the facility.</w:t>
      </w:r>
    </w:p>
    <w:tbl>
      <w:tblPr>
        <w:tblW w:w="9062" w:type="dxa"/>
        <w:jc w:val="center"/>
        <w:tblCellMar>
          <w:left w:w="70" w:type="dxa"/>
          <w:right w:w="70" w:type="dxa"/>
        </w:tblCellMar>
        <w:tblLook w:val="04A0" w:firstRow="1" w:lastRow="0" w:firstColumn="1" w:lastColumn="0" w:noHBand="0" w:noVBand="1"/>
      </w:tblPr>
      <w:tblGrid>
        <w:gridCol w:w="1124"/>
        <w:gridCol w:w="6055"/>
        <w:gridCol w:w="1883"/>
      </w:tblGrid>
      <w:tr w:rsidR="000905A2" w:rsidRPr="00E97654" w14:paraId="356014F3" w14:textId="77777777" w:rsidTr="00830908">
        <w:trPr>
          <w:trHeight w:val="580"/>
          <w:jc w:val="center"/>
        </w:trPr>
        <w:tc>
          <w:tcPr>
            <w:tcW w:w="112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AC007F" w14:textId="77777777" w:rsidR="000905A2" w:rsidRPr="00E97654" w:rsidRDefault="000905A2" w:rsidP="00830908">
            <w:pPr>
              <w:spacing w:line="240" w:lineRule="auto"/>
              <w:ind w:left="0"/>
              <w:jc w:val="center"/>
              <w:rPr>
                <w:b/>
                <w:bCs/>
                <w:color w:val="000000"/>
                <w:sz w:val="22"/>
                <w:szCs w:val="22"/>
                <w:lang w:val="en-GB"/>
              </w:rPr>
            </w:pPr>
            <w:r w:rsidRPr="00E97654">
              <w:rPr>
                <w:b/>
                <w:color w:val="000000"/>
                <w:sz w:val="22"/>
                <w:lang w:val="en-GB"/>
              </w:rPr>
              <w:t>Number</w:t>
            </w:r>
          </w:p>
        </w:tc>
        <w:tc>
          <w:tcPr>
            <w:tcW w:w="6055" w:type="dxa"/>
            <w:tcBorders>
              <w:top w:val="single" w:sz="4" w:space="0" w:color="auto"/>
              <w:left w:val="nil"/>
              <w:bottom w:val="single" w:sz="4" w:space="0" w:color="auto"/>
              <w:right w:val="single" w:sz="4" w:space="0" w:color="auto"/>
            </w:tcBorders>
            <w:shd w:val="clear" w:color="000000" w:fill="D9D9D9"/>
            <w:noWrap/>
            <w:vAlign w:val="center"/>
            <w:hideMark/>
          </w:tcPr>
          <w:p w14:paraId="0D9BB865" w14:textId="77777777" w:rsidR="000905A2" w:rsidRPr="00E97654" w:rsidRDefault="000905A2" w:rsidP="00830908">
            <w:pPr>
              <w:spacing w:line="240" w:lineRule="auto"/>
              <w:ind w:left="0"/>
              <w:jc w:val="center"/>
              <w:rPr>
                <w:b/>
                <w:bCs/>
                <w:color w:val="000000"/>
                <w:sz w:val="22"/>
                <w:szCs w:val="22"/>
                <w:lang w:val="en-GB"/>
              </w:rPr>
            </w:pPr>
            <w:r w:rsidRPr="00E97654">
              <w:rPr>
                <w:b/>
                <w:color w:val="000000"/>
                <w:sz w:val="22"/>
                <w:lang w:val="en-GB"/>
              </w:rPr>
              <w:t>Building/building type</w:t>
            </w:r>
          </w:p>
        </w:tc>
        <w:tc>
          <w:tcPr>
            <w:tcW w:w="1883" w:type="dxa"/>
            <w:tcBorders>
              <w:top w:val="single" w:sz="4" w:space="0" w:color="auto"/>
              <w:left w:val="nil"/>
              <w:bottom w:val="single" w:sz="4" w:space="0" w:color="auto"/>
              <w:right w:val="single" w:sz="4" w:space="0" w:color="auto"/>
            </w:tcBorders>
            <w:shd w:val="clear" w:color="000000" w:fill="D9D9D9"/>
            <w:vAlign w:val="bottom"/>
            <w:hideMark/>
          </w:tcPr>
          <w:p w14:paraId="03ECFAD9" w14:textId="6A4DA2D3" w:rsidR="000905A2" w:rsidRPr="00E97654" w:rsidRDefault="000905A2" w:rsidP="00EA55C1">
            <w:pPr>
              <w:spacing w:line="240" w:lineRule="auto"/>
              <w:ind w:left="0"/>
              <w:jc w:val="left"/>
              <w:rPr>
                <w:b/>
                <w:bCs/>
                <w:color w:val="000000"/>
                <w:sz w:val="22"/>
                <w:szCs w:val="22"/>
                <w:lang w:val="en-GB"/>
              </w:rPr>
            </w:pPr>
            <w:r w:rsidRPr="00E97654">
              <w:rPr>
                <w:b/>
                <w:color w:val="000000"/>
                <w:sz w:val="22"/>
                <w:lang w:val="en-GB"/>
              </w:rPr>
              <w:t>Minimum distance to the fence</w:t>
            </w:r>
          </w:p>
        </w:tc>
      </w:tr>
      <w:tr w:rsidR="000905A2" w:rsidRPr="00E97654" w14:paraId="356EAFAE" w14:textId="77777777" w:rsidTr="00830908">
        <w:trPr>
          <w:trHeight w:val="289"/>
          <w:jc w:val="center"/>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0842A0EF"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1</w:t>
            </w:r>
          </w:p>
        </w:tc>
        <w:tc>
          <w:tcPr>
            <w:tcW w:w="6055" w:type="dxa"/>
            <w:tcBorders>
              <w:top w:val="nil"/>
              <w:left w:val="nil"/>
              <w:bottom w:val="single" w:sz="4" w:space="0" w:color="auto"/>
              <w:right w:val="single" w:sz="4" w:space="0" w:color="auto"/>
            </w:tcBorders>
            <w:shd w:val="clear" w:color="auto" w:fill="auto"/>
            <w:noWrap/>
            <w:vAlign w:val="bottom"/>
            <w:hideMark/>
          </w:tcPr>
          <w:p w14:paraId="7F24AFC3"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Guard buildings and facilities of the guard area</w:t>
            </w:r>
          </w:p>
        </w:tc>
        <w:tc>
          <w:tcPr>
            <w:tcW w:w="1883" w:type="dxa"/>
            <w:tcBorders>
              <w:top w:val="nil"/>
              <w:left w:val="nil"/>
              <w:bottom w:val="single" w:sz="4" w:space="0" w:color="auto"/>
              <w:right w:val="single" w:sz="4" w:space="0" w:color="auto"/>
            </w:tcBorders>
            <w:shd w:val="clear" w:color="auto" w:fill="auto"/>
            <w:noWrap/>
            <w:vAlign w:val="bottom"/>
            <w:hideMark/>
          </w:tcPr>
          <w:p w14:paraId="3D77BBDC"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3 m</w:t>
            </w:r>
          </w:p>
        </w:tc>
      </w:tr>
      <w:tr w:rsidR="005C5C61" w:rsidRPr="00E97654" w14:paraId="62AF7EF0" w14:textId="77777777" w:rsidTr="00830908">
        <w:trPr>
          <w:trHeight w:val="289"/>
          <w:jc w:val="center"/>
        </w:trPr>
        <w:tc>
          <w:tcPr>
            <w:tcW w:w="1124" w:type="dxa"/>
            <w:tcBorders>
              <w:top w:val="nil"/>
              <w:left w:val="single" w:sz="4" w:space="0" w:color="auto"/>
              <w:bottom w:val="single" w:sz="4" w:space="0" w:color="auto"/>
              <w:right w:val="single" w:sz="4" w:space="0" w:color="auto"/>
            </w:tcBorders>
            <w:shd w:val="clear" w:color="auto" w:fill="auto"/>
            <w:noWrap/>
            <w:vAlign w:val="bottom"/>
          </w:tcPr>
          <w:p w14:paraId="00866E35" w14:textId="01A5B8E6" w:rsidR="005C5C61" w:rsidRPr="00E97654" w:rsidRDefault="005C5C61" w:rsidP="00830908">
            <w:pPr>
              <w:spacing w:line="240" w:lineRule="auto"/>
              <w:ind w:left="0"/>
              <w:jc w:val="center"/>
              <w:rPr>
                <w:color w:val="000000"/>
                <w:sz w:val="22"/>
                <w:szCs w:val="22"/>
                <w:lang w:val="en-GB"/>
              </w:rPr>
            </w:pPr>
            <w:r w:rsidRPr="00E97654">
              <w:rPr>
                <w:color w:val="000000"/>
                <w:sz w:val="22"/>
                <w:lang w:val="en-GB"/>
              </w:rPr>
              <w:t>2</w:t>
            </w:r>
          </w:p>
        </w:tc>
        <w:tc>
          <w:tcPr>
            <w:tcW w:w="6055" w:type="dxa"/>
            <w:tcBorders>
              <w:top w:val="nil"/>
              <w:left w:val="nil"/>
              <w:bottom w:val="single" w:sz="4" w:space="0" w:color="auto"/>
              <w:right w:val="single" w:sz="4" w:space="0" w:color="auto"/>
            </w:tcBorders>
            <w:shd w:val="clear" w:color="auto" w:fill="auto"/>
            <w:noWrap/>
            <w:vAlign w:val="bottom"/>
          </w:tcPr>
          <w:p w14:paraId="403E9616" w14:textId="605715F6" w:rsidR="005C5C61" w:rsidRPr="00E97654" w:rsidRDefault="005C5C61" w:rsidP="00830908">
            <w:pPr>
              <w:spacing w:line="240" w:lineRule="auto"/>
              <w:ind w:left="0"/>
              <w:jc w:val="left"/>
              <w:rPr>
                <w:color w:val="000000"/>
                <w:sz w:val="22"/>
                <w:szCs w:val="22"/>
                <w:lang w:val="en-GB"/>
              </w:rPr>
            </w:pPr>
            <w:r w:rsidRPr="00E97654">
              <w:rPr>
                <w:color w:val="000000"/>
                <w:sz w:val="22"/>
                <w:lang w:val="en-GB"/>
              </w:rPr>
              <w:t>HQ buildings and other office buildings</w:t>
            </w:r>
          </w:p>
        </w:tc>
        <w:tc>
          <w:tcPr>
            <w:tcW w:w="1883" w:type="dxa"/>
            <w:tcBorders>
              <w:top w:val="nil"/>
              <w:left w:val="nil"/>
              <w:bottom w:val="single" w:sz="4" w:space="0" w:color="auto"/>
              <w:right w:val="single" w:sz="4" w:space="0" w:color="auto"/>
            </w:tcBorders>
            <w:shd w:val="clear" w:color="auto" w:fill="auto"/>
            <w:noWrap/>
            <w:vAlign w:val="bottom"/>
          </w:tcPr>
          <w:p w14:paraId="3C1091A0" w14:textId="5188FDBD" w:rsidR="005C5C61" w:rsidRPr="00E97654" w:rsidRDefault="00E309D2" w:rsidP="00830908">
            <w:pPr>
              <w:spacing w:line="240" w:lineRule="auto"/>
              <w:ind w:left="0"/>
              <w:jc w:val="center"/>
              <w:rPr>
                <w:color w:val="000000"/>
                <w:sz w:val="22"/>
                <w:szCs w:val="22"/>
                <w:lang w:val="en-GB"/>
              </w:rPr>
            </w:pPr>
            <w:r w:rsidRPr="00E97654">
              <w:rPr>
                <w:color w:val="000000"/>
                <w:sz w:val="22"/>
                <w:lang w:val="en-GB"/>
              </w:rPr>
              <w:t>50 m</w:t>
            </w:r>
          </w:p>
        </w:tc>
      </w:tr>
      <w:tr w:rsidR="000905A2" w:rsidRPr="00E97654" w14:paraId="77F9F6BF" w14:textId="77777777" w:rsidTr="00830908">
        <w:trPr>
          <w:trHeight w:val="289"/>
          <w:jc w:val="center"/>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5D80D986" w14:textId="535123F6" w:rsidR="000905A2" w:rsidRPr="00E97654" w:rsidRDefault="006656CD" w:rsidP="00830908">
            <w:pPr>
              <w:spacing w:line="240" w:lineRule="auto"/>
              <w:ind w:left="0"/>
              <w:jc w:val="center"/>
              <w:rPr>
                <w:color w:val="000000"/>
                <w:sz w:val="22"/>
                <w:szCs w:val="22"/>
                <w:lang w:val="en-GB"/>
              </w:rPr>
            </w:pPr>
            <w:r w:rsidRPr="00E97654">
              <w:rPr>
                <w:color w:val="000000"/>
                <w:sz w:val="22"/>
                <w:lang w:val="en-GB"/>
              </w:rPr>
              <w:t>2</w:t>
            </w:r>
          </w:p>
        </w:tc>
        <w:tc>
          <w:tcPr>
            <w:tcW w:w="6055" w:type="dxa"/>
            <w:tcBorders>
              <w:top w:val="nil"/>
              <w:left w:val="nil"/>
              <w:bottom w:val="single" w:sz="4" w:space="0" w:color="auto"/>
              <w:right w:val="single" w:sz="4" w:space="0" w:color="auto"/>
            </w:tcBorders>
            <w:shd w:val="clear" w:color="auto" w:fill="auto"/>
            <w:noWrap/>
            <w:vAlign w:val="bottom"/>
            <w:hideMark/>
          </w:tcPr>
          <w:p w14:paraId="3325DB32"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Special use buildings (special areas)</w:t>
            </w:r>
          </w:p>
        </w:tc>
        <w:tc>
          <w:tcPr>
            <w:tcW w:w="1883" w:type="dxa"/>
            <w:tcBorders>
              <w:top w:val="nil"/>
              <w:left w:val="nil"/>
              <w:bottom w:val="single" w:sz="4" w:space="0" w:color="auto"/>
              <w:right w:val="single" w:sz="4" w:space="0" w:color="auto"/>
            </w:tcBorders>
            <w:shd w:val="clear" w:color="auto" w:fill="auto"/>
            <w:noWrap/>
            <w:vAlign w:val="bottom"/>
            <w:hideMark/>
          </w:tcPr>
          <w:p w14:paraId="4E56EE1F"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30 m</w:t>
            </w:r>
          </w:p>
        </w:tc>
      </w:tr>
      <w:tr w:rsidR="000905A2" w:rsidRPr="00E97654" w14:paraId="24251954" w14:textId="77777777" w:rsidTr="00830908">
        <w:trPr>
          <w:trHeight w:val="289"/>
          <w:jc w:val="center"/>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214264A8" w14:textId="7C40DF55" w:rsidR="000905A2" w:rsidRPr="00E97654" w:rsidRDefault="006656CD" w:rsidP="00830908">
            <w:pPr>
              <w:spacing w:line="240" w:lineRule="auto"/>
              <w:ind w:left="0"/>
              <w:jc w:val="center"/>
              <w:rPr>
                <w:color w:val="000000"/>
                <w:sz w:val="22"/>
                <w:szCs w:val="22"/>
                <w:lang w:val="en-GB"/>
              </w:rPr>
            </w:pPr>
            <w:r w:rsidRPr="00E97654">
              <w:rPr>
                <w:color w:val="000000"/>
                <w:sz w:val="22"/>
                <w:lang w:val="en-GB"/>
              </w:rPr>
              <w:t>3</w:t>
            </w:r>
          </w:p>
        </w:tc>
        <w:tc>
          <w:tcPr>
            <w:tcW w:w="6055" w:type="dxa"/>
            <w:tcBorders>
              <w:top w:val="nil"/>
              <w:left w:val="nil"/>
              <w:bottom w:val="single" w:sz="4" w:space="0" w:color="auto"/>
              <w:right w:val="single" w:sz="4" w:space="0" w:color="auto"/>
            </w:tcBorders>
            <w:shd w:val="clear" w:color="auto" w:fill="auto"/>
            <w:noWrap/>
            <w:vAlign w:val="bottom"/>
            <w:hideMark/>
          </w:tcPr>
          <w:p w14:paraId="0B1C44B2"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Storage buildings/spaces of the storage area</w:t>
            </w:r>
          </w:p>
        </w:tc>
        <w:tc>
          <w:tcPr>
            <w:tcW w:w="1883" w:type="dxa"/>
            <w:tcBorders>
              <w:top w:val="nil"/>
              <w:left w:val="nil"/>
              <w:bottom w:val="single" w:sz="4" w:space="0" w:color="auto"/>
              <w:right w:val="single" w:sz="4" w:space="0" w:color="auto"/>
            </w:tcBorders>
            <w:shd w:val="clear" w:color="auto" w:fill="auto"/>
            <w:noWrap/>
            <w:vAlign w:val="bottom"/>
            <w:hideMark/>
          </w:tcPr>
          <w:p w14:paraId="568414F7"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30 m</w:t>
            </w:r>
          </w:p>
        </w:tc>
      </w:tr>
      <w:tr w:rsidR="000905A2" w:rsidRPr="00E97654" w14:paraId="6549EA4D" w14:textId="77777777" w:rsidTr="00830908">
        <w:trPr>
          <w:trHeight w:val="289"/>
          <w:jc w:val="center"/>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3E497DF0" w14:textId="38A50A48" w:rsidR="000905A2" w:rsidRPr="00E97654" w:rsidRDefault="006656CD" w:rsidP="00830908">
            <w:pPr>
              <w:spacing w:line="240" w:lineRule="auto"/>
              <w:ind w:left="0"/>
              <w:jc w:val="center"/>
              <w:rPr>
                <w:color w:val="000000"/>
                <w:sz w:val="22"/>
                <w:szCs w:val="22"/>
                <w:lang w:val="en-GB"/>
              </w:rPr>
            </w:pPr>
            <w:r w:rsidRPr="00E97654">
              <w:rPr>
                <w:color w:val="000000"/>
                <w:sz w:val="22"/>
                <w:lang w:val="en-GB"/>
              </w:rPr>
              <w:t>4</w:t>
            </w:r>
          </w:p>
        </w:tc>
        <w:tc>
          <w:tcPr>
            <w:tcW w:w="6055" w:type="dxa"/>
            <w:tcBorders>
              <w:top w:val="nil"/>
              <w:left w:val="nil"/>
              <w:bottom w:val="single" w:sz="4" w:space="0" w:color="auto"/>
              <w:right w:val="single" w:sz="4" w:space="0" w:color="auto"/>
            </w:tcBorders>
            <w:shd w:val="clear" w:color="auto" w:fill="auto"/>
            <w:noWrap/>
            <w:vAlign w:val="bottom"/>
            <w:hideMark/>
          </w:tcPr>
          <w:p w14:paraId="24713289"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Fuel storages and tankage facilities</w:t>
            </w:r>
          </w:p>
        </w:tc>
        <w:tc>
          <w:tcPr>
            <w:tcW w:w="1883" w:type="dxa"/>
            <w:tcBorders>
              <w:top w:val="nil"/>
              <w:left w:val="nil"/>
              <w:bottom w:val="single" w:sz="4" w:space="0" w:color="auto"/>
              <w:right w:val="single" w:sz="4" w:space="0" w:color="auto"/>
            </w:tcBorders>
            <w:shd w:val="clear" w:color="auto" w:fill="auto"/>
            <w:noWrap/>
            <w:vAlign w:val="bottom"/>
            <w:hideMark/>
          </w:tcPr>
          <w:p w14:paraId="25AC7D26"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30 m</w:t>
            </w:r>
          </w:p>
        </w:tc>
      </w:tr>
      <w:tr w:rsidR="000905A2" w:rsidRPr="00E97654" w14:paraId="5F8F537B" w14:textId="77777777" w:rsidTr="00830908">
        <w:trPr>
          <w:trHeight w:val="289"/>
          <w:jc w:val="center"/>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5FAE8175" w14:textId="0D357CF0" w:rsidR="000905A2" w:rsidRPr="00E97654" w:rsidRDefault="006656CD" w:rsidP="00830908">
            <w:pPr>
              <w:spacing w:line="240" w:lineRule="auto"/>
              <w:ind w:left="0"/>
              <w:jc w:val="center"/>
              <w:rPr>
                <w:color w:val="000000"/>
                <w:sz w:val="22"/>
                <w:szCs w:val="22"/>
                <w:lang w:val="en-GB"/>
              </w:rPr>
            </w:pPr>
            <w:r w:rsidRPr="00E97654">
              <w:rPr>
                <w:color w:val="000000"/>
                <w:sz w:val="22"/>
                <w:lang w:val="en-GB"/>
              </w:rPr>
              <w:t>5</w:t>
            </w:r>
          </w:p>
        </w:tc>
        <w:tc>
          <w:tcPr>
            <w:tcW w:w="6055" w:type="dxa"/>
            <w:tcBorders>
              <w:top w:val="nil"/>
              <w:left w:val="nil"/>
              <w:bottom w:val="single" w:sz="4" w:space="0" w:color="auto"/>
              <w:right w:val="single" w:sz="4" w:space="0" w:color="auto"/>
            </w:tcBorders>
            <w:shd w:val="clear" w:color="auto" w:fill="auto"/>
            <w:noWrap/>
            <w:vAlign w:val="bottom"/>
            <w:hideMark/>
          </w:tcPr>
          <w:p w14:paraId="44A95E83"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Workshop buildings</w:t>
            </w:r>
          </w:p>
        </w:tc>
        <w:tc>
          <w:tcPr>
            <w:tcW w:w="1883" w:type="dxa"/>
            <w:tcBorders>
              <w:top w:val="nil"/>
              <w:left w:val="nil"/>
              <w:bottom w:val="single" w:sz="4" w:space="0" w:color="auto"/>
              <w:right w:val="single" w:sz="4" w:space="0" w:color="auto"/>
            </w:tcBorders>
            <w:shd w:val="clear" w:color="auto" w:fill="auto"/>
            <w:noWrap/>
            <w:vAlign w:val="bottom"/>
            <w:hideMark/>
          </w:tcPr>
          <w:p w14:paraId="309BAED8"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30 m</w:t>
            </w:r>
          </w:p>
        </w:tc>
      </w:tr>
      <w:tr w:rsidR="000905A2" w:rsidRPr="00E97654" w14:paraId="64E2505B" w14:textId="77777777" w:rsidTr="00830908">
        <w:trPr>
          <w:trHeight w:val="580"/>
          <w:jc w:val="center"/>
        </w:trPr>
        <w:tc>
          <w:tcPr>
            <w:tcW w:w="1124" w:type="dxa"/>
            <w:tcBorders>
              <w:top w:val="nil"/>
              <w:left w:val="single" w:sz="4" w:space="0" w:color="auto"/>
              <w:bottom w:val="single" w:sz="4" w:space="0" w:color="auto"/>
              <w:right w:val="single" w:sz="4" w:space="0" w:color="auto"/>
            </w:tcBorders>
            <w:shd w:val="clear" w:color="auto" w:fill="auto"/>
            <w:noWrap/>
            <w:vAlign w:val="center"/>
            <w:hideMark/>
          </w:tcPr>
          <w:p w14:paraId="73D787A2" w14:textId="166BF487" w:rsidR="000905A2" w:rsidRPr="00E97654" w:rsidRDefault="006656CD" w:rsidP="00830908">
            <w:pPr>
              <w:spacing w:line="240" w:lineRule="auto"/>
              <w:ind w:left="0"/>
              <w:jc w:val="center"/>
              <w:rPr>
                <w:color w:val="000000"/>
                <w:sz w:val="22"/>
                <w:szCs w:val="22"/>
                <w:lang w:val="en-GB"/>
              </w:rPr>
            </w:pPr>
            <w:r w:rsidRPr="00E97654">
              <w:rPr>
                <w:color w:val="000000"/>
                <w:sz w:val="22"/>
                <w:lang w:val="en-GB"/>
              </w:rPr>
              <w:t>6</w:t>
            </w:r>
          </w:p>
        </w:tc>
        <w:tc>
          <w:tcPr>
            <w:tcW w:w="6055" w:type="dxa"/>
            <w:tcBorders>
              <w:top w:val="nil"/>
              <w:left w:val="nil"/>
              <w:bottom w:val="single" w:sz="4" w:space="0" w:color="auto"/>
              <w:right w:val="single" w:sz="4" w:space="0" w:color="auto"/>
            </w:tcBorders>
            <w:shd w:val="clear" w:color="auto" w:fill="auto"/>
            <w:vAlign w:val="bottom"/>
            <w:hideMark/>
          </w:tcPr>
          <w:p w14:paraId="2E7B46AB"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Parking area for vehicles, major equipment; washing hangars, heated hangars</w:t>
            </w:r>
            <w:r w:rsidRPr="00E97654">
              <w:rPr>
                <w:color w:val="000000"/>
                <w:sz w:val="22"/>
                <w:lang w:val="en-GB"/>
              </w:rPr>
              <w:br/>
              <w:t>and aprons</w:t>
            </w:r>
          </w:p>
        </w:tc>
        <w:tc>
          <w:tcPr>
            <w:tcW w:w="1883" w:type="dxa"/>
            <w:tcBorders>
              <w:top w:val="nil"/>
              <w:left w:val="nil"/>
              <w:bottom w:val="single" w:sz="4" w:space="0" w:color="auto"/>
              <w:right w:val="single" w:sz="4" w:space="0" w:color="auto"/>
            </w:tcBorders>
            <w:shd w:val="clear" w:color="auto" w:fill="auto"/>
            <w:noWrap/>
            <w:vAlign w:val="center"/>
            <w:hideMark/>
          </w:tcPr>
          <w:p w14:paraId="4A52C87D"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30 m</w:t>
            </w:r>
          </w:p>
        </w:tc>
      </w:tr>
      <w:tr w:rsidR="000905A2" w:rsidRPr="00E97654" w14:paraId="65E3970A" w14:textId="77777777" w:rsidTr="00830908">
        <w:trPr>
          <w:trHeight w:val="289"/>
          <w:jc w:val="center"/>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593190F1" w14:textId="770043A8" w:rsidR="000905A2" w:rsidRPr="00E97654" w:rsidRDefault="006656CD" w:rsidP="00830908">
            <w:pPr>
              <w:spacing w:line="240" w:lineRule="auto"/>
              <w:ind w:left="0"/>
              <w:jc w:val="center"/>
              <w:rPr>
                <w:color w:val="000000"/>
                <w:sz w:val="22"/>
                <w:szCs w:val="22"/>
                <w:lang w:val="en-GB"/>
              </w:rPr>
            </w:pPr>
            <w:r w:rsidRPr="00E97654">
              <w:rPr>
                <w:color w:val="000000"/>
                <w:sz w:val="22"/>
                <w:lang w:val="en-GB"/>
              </w:rPr>
              <w:t>7</w:t>
            </w:r>
          </w:p>
        </w:tc>
        <w:tc>
          <w:tcPr>
            <w:tcW w:w="6055" w:type="dxa"/>
            <w:tcBorders>
              <w:top w:val="nil"/>
              <w:left w:val="nil"/>
              <w:bottom w:val="single" w:sz="4" w:space="0" w:color="auto"/>
              <w:right w:val="single" w:sz="4" w:space="0" w:color="auto"/>
            </w:tcBorders>
            <w:shd w:val="clear" w:color="auto" w:fill="auto"/>
            <w:noWrap/>
            <w:vAlign w:val="bottom"/>
            <w:hideMark/>
          </w:tcPr>
          <w:p w14:paraId="5D925E3E" w14:textId="45C9DA96" w:rsidR="000905A2" w:rsidRPr="00E97654" w:rsidRDefault="00404583" w:rsidP="00830908">
            <w:pPr>
              <w:spacing w:line="240" w:lineRule="auto"/>
              <w:ind w:left="0"/>
              <w:jc w:val="left"/>
              <w:rPr>
                <w:color w:val="000000"/>
                <w:sz w:val="22"/>
                <w:szCs w:val="22"/>
                <w:lang w:val="en-GB"/>
              </w:rPr>
            </w:pPr>
            <w:r w:rsidRPr="00E97654">
              <w:rPr>
                <w:color w:val="000000"/>
                <w:sz w:val="22"/>
                <w:lang w:val="en-GB"/>
              </w:rPr>
              <w:t>Ammunition storage sites</w:t>
            </w:r>
          </w:p>
        </w:tc>
        <w:tc>
          <w:tcPr>
            <w:tcW w:w="1883" w:type="dxa"/>
            <w:tcBorders>
              <w:top w:val="nil"/>
              <w:left w:val="nil"/>
              <w:bottom w:val="single" w:sz="4" w:space="0" w:color="auto"/>
              <w:right w:val="single" w:sz="4" w:space="0" w:color="auto"/>
            </w:tcBorders>
            <w:shd w:val="clear" w:color="auto" w:fill="auto"/>
            <w:noWrap/>
            <w:vAlign w:val="bottom"/>
            <w:hideMark/>
          </w:tcPr>
          <w:p w14:paraId="5336518E"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35 m</w:t>
            </w:r>
          </w:p>
        </w:tc>
      </w:tr>
      <w:tr w:rsidR="000905A2" w:rsidRPr="00E97654" w14:paraId="13CA3020" w14:textId="77777777" w:rsidTr="00830908">
        <w:trPr>
          <w:trHeight w:val="872"/>
          <w:jc w:val="center"/>
        </w:trPr>
        <w:tc>
          <w:tcPr>
            <w:tcW w:w="11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64E65" w14:textId="68A825CE" w:rsidR="000905A2" w:rsidRPr="00E97654" w:rsidRDefault="00C04336" w:rsidP="00830908">
            <w:pPr>
              <w:spacing w:line="240" w:lineRule="auto"/>
              <w:ind w:left="0"/>
              <w:jc w:val="center"/>
              <w:rPr>
                <w:color w:val="000000"/>
                <w:sz w:val="22"/>
                <w:szCs w:val="22"/>
                <w:lang w:val="en-GB"/>
              </w:rPr>
            </w:pPr>
            <w:r w:rsidRPr="00E97654">
              <w:rPr>
                <w:color w:val="000000"/>
                <w:sz w:val="22"/>
                <w:lang w:val="en-GB"/>
              </w:rPr>
              <w:t>8</w:t>
            </w:r>
          </w:p>
        </w:tc>
        <w:tc>
          <w:tcPr>
            <w:tcW w:w="6055" w:type="dxa"/>
            <w:tcBorders>
              <w:top w:val="single" w:sz="4" w:space="0" w:color="auto"/>
              <w:left w:val="nil"/>
              <w:bottom w:val="single" w:sz="4" w:space="0" w:color="auto"/>
              <w:right w:val="single" w:sz="4" w:space="0" w:color="auto"/>
            </w:tcBorders>
            <w:shd w:val="clear" w:color="auto" w:fill="auto"/>
            <w:vAlign w:val="bottom"/>
            <w:hideMark/>
          </w:tcPr>
          <w:p w14:paraId="439A6AE2"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Central supply systems, alternate and emergency power systems</w:t>
            </w:r>
            <w:r w:rsidRPr="00E97654">
              <w:rPr>
                <w:color w:val="000000"/>
                <w:sz w:val="22"/>
                <w:lang w:val="en-GB"/>
              </w:rPr>
              <w:br/>
              <w:t>air intake openings, shaft heads and emergency exits of protective shelters and communications centres, cable entry shafts for communications centres</w:t>
            </w:r>
          </w:p>
        </w:tc>
        <w:tc>
          <w:tcPr>
            <w:tcW w:w="1883" w:type="dxa"/>
            <w:tcBorders>
              <w:top w:val="single" w:sz="4" w:space="0" w:color="auto"/>
              <w:left w:val="nil"/>
              <w:bottom w:val="single" w:sz="4" w:space="0" w:color="auto"/>
              <w:right w:val="single" w:sz="4" w:space="0" w:color="auto"/>
            </w:tcBorders>
            <w:shd w:val="clear" w:color="auto" w:fill="auto"/>
            <w:noWrap/>
            <w:vAlign w:val="center"/>
            <w:hideMark/>
          </w:tcPr>
          <w:p w14:paraId="1603330D"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30 m</w:t>
            </w:r>
          </w:p>
        </w:tc>
      </w:tr>
      <w:tr w:rsidR="000905A2" w:rsidRPr="00E97654" w14:paraId="2AF389BA" w14:textId="77777777" w:rsidTr="00830908">
        <w:trPr>
          <w:trHeight w:val="289"/>
          <w:jc w:val="center"/>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4EA4EA28" w14:textId="50E24D8A" w:rsidR="000905A2" w:rsidRPr="00E97654" w:rsidRDefault="00B7485F" w:rsidP="00830908">
            <w:pPr>
              <w:spacing w:line="240" w:lineRule="auto"/>
              <w:ind w:left="0"/>
              <w:jc w:val="center"/>
              <w:rPr>
                <w:color w:val="000000"/>
                <w:sz w:val="22"/>
                <w:szCs w:val="22"/>
                <w:lang w:val="en-GB"/>
              </w:rPr>
            </w:pPr>
            <w:r w:rsidRPr="00E97654">
              <w:rPr>
                <w:color w:val="000000"/>
                <w:sz w:val="22"/>
                <w:lang w:val="en-GB"/>
              </w:rPr>
              <w:t>9</w:t>
            </w:r>
          </w:p>
        </w:tc>
        <w:tc>
          <w:tcPr>
            <w:tcW w:w="6055" w:type="dxa"/>
            <w:tcBorders>
              <w:top w:val="nil"/>
              <w:left w:val="nil"/>
              <w:bottom w:val="single" w:sz="4" w:space="0" w:color="auto"/>
              <w:right w:val="single" w:sz="4" w:space="0" w:color="auto"/>
            </w:tcBorders>
            <w:shd w:val="clear" w:color="auto" w:fill="auto"/>
            <w:noWrap/>
            <w:vAlign w:val="bottom"/>
            <w:hideMark/>
          </w:tcPr>
          <w:p w14:paraId="27B7D2A8"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Transition from an aboveground powerline to underground cables inside the facility</w:t>
            </w:r>
          </w:p>
        </w:tc>
        <w:tc>
          <w:tcPr>
            <w:tcW w:w="1883" w:type="dxa"/>
            <w:tcBorders>
              <w:top w:val="nil"/>
              <w:left w:val="nil"/>
              <w:bottom w:val="single" w:sz="4" w:space="0" w:color="auto"/>
              <w:right w:val="single" w:sz="4" w:space="0" w:color="auto"/>
            </w:tcBorders>
            <w:shd w:val="clear" w:color="auto" w:fill="auto"/>
            <w:noWrap/>
            <w:vAlign w:val="bottom"/>
            <w:hideMark/>
          </w:tcPr>
          <w:p w14:paraId="52192D81"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30 m</w:t>
            </w:r>
          </w:p>
        </w:tc>
      </w:tr>
      <w:tr w:rsidR="000905A2" w:rsidRPr="00E97654" w14:paraId="10363B9E" w14:textId="77777777" w:rsidTr="00830908">
        <w:trPr>
          <w:trHeight w:val="289"/>
          <w:jc w:val="center"/>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5BF77292" w14:textId="5C2F5507" w:rsidR="000905A2" w:rsidRPr="00E97654" w:rsidRDefault="00B7485F" w:rsidP="00830908">
            <w:pPr>
              <w:spacing w:line="240" w:lineRule="auto"/>
              <w:ind w:left="0"/>
              <w:jc w:val="center"/>
              <w:rPr>
                <w:color w:val="000000"/>
                <w:sz w:val="22"/>
                <w:szCs w:val="22"/>
                <w:lang w:val="en-GB"/>
              </w:rPr>
            </w:pPr>
            <w:r w:rsidRPr="00E97654">
              <w:rPr>
                <w:color w:val="000000"/>
                <w:sz w:val="22"/>
                <w:lang w:val="en-GB"/>
              </w:rPr>
              <w:t>10</w:t>
            </w:r>
          </w:p>
        </w:tc>
        <w:tc>
          <w:tcPr>
            <w:tcW w:w="6055" w:type="dxa"/>
            <w:tcBorders>
              <w:top w:val="nil"/>
              <w:left w:val="nil"/>
              <w:bottom w:val="single" w:sz="4" w:space="0" w:color="auto"/>
              <w:right w:val="single" w:sz="4" w:space="0" w:color="auto"/>
            </w:tcBorders>
            <w:shd w:val="clear" w:color="auto" w:fill="auto"/>
            <w:noWrap/>
            <w:vAlign w:val="bottom"/>
            <w:hideMark/>
          </w:tcPr>
          <w:p w14:paraId="3EF32840"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Traffic infrastructure inside the facility</w:t>
            </w:r>
          </w:p>
        </w:tc>
        <w:tc>
          <w:tcPr>
            <w:tcW w:w="1883" w:type="dxa"/>
            <w:tcBorders>
              <w:top w:val="nil"/>
              <w:left w:val="nil"/>
              <w:bottom w:val="single" w:sz="4" w:space="0" w:color="auto"/>
              <w:right w:val="single" w:sz="4" w:space="0" w:color="auto"/>
            </w:tcBorders>
            <w:shd w:val="clear" w:color="auto" w:fill="auto"/>
            <w:noWrap/>
            <w:vAlign w:val="bottom"/>
            <w:hideMark/>
          </w:tcPr>
          <w:p w14:paraId="115BF798"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5 m</w:t>
            </w:r>
          </w:p>
        </w:tc>
      </w:tr>
      <w:tr w:rsidR="000905A2" w:rsidRPr="00E97654" w14:paraId="7713392A" w14:textId="77777777" w:rsidTr="00830908">
        <w:trPr>
          <w:trHeight w:val="289"/>
          <w:jc w:val="center"/>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0B99D51F" w14:textId="09FB07C3" w:rsidR="000905A2" w:rsidRPr="00E97654" w:rsidRDefault="00B7485F" w:rsidP="00830908">
            <w:pPr>
              <w:spacing w:line="240" w:lineRule="auto"/>
              <w:ind w:left="0"/>
              <w:jc w:val="center"/>
              <w:rPr>
                <w:color w:val="000000"/>
                <w:sz w:val="22"/>
                <w:szCs w:val="22"/>
                <w:lang w:val="en-GB"/>
              </w:rPr>
            </w:pPr>
            <w:r w:rsidRPr="00E97654">
              <w:rPr>
                <w:color w:val="000000"/>
                <w:sz w:val="22"/>
                <w:lang w:val="en-GB"/>
              </w:rPr>
              <w:t>11</w:t>
            </w:r>
          </w:p>
        </w:tc>
        <w:tc>
          <w:tcPr>
            <w:tcW w:w="6055" w:type="dxa"/>
            <w:tcBorders>
              <w:top w:val="nil"/>
              <w:left w:val="nil"/>
              <w:bottom w:val="single" w:sz="4" w:space="0" w:color="auto"/>
              <w:right w:val="single" w:sz="4" w:space="0" w:color="auto"/>
            </w:tcBorders>
            <w:shd w:val="clear" w:color="auto" w:fill="auto"/>
            <w:noWrap/>
            <w:vAlign w:val="bottom"/>
            <w:hideMark/>
          </w:tcPr>
          <w:p w14:paraId="2791CCFF"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Parking areas</w:t>
            </w:r>
          </w:p>
        </w:tc>
        <w:tc>
          <w:tcPr>
            <w:tcW w:w="1883" w:type="dxa"/>
            <w:tcBorders>
              <w:top w:val="nil"/>
              <w:left w:val="nil"/>
              <w:bottom w:val="single" w:sz="4" w:space="0" w:color="auto"/>
              <w:right w:val="single" w:sz="4" w:space="0" w:color="auto"/>
            </w:tcBorders>
            <w:shd w:val="clear" w:color="auto" w:fill="auto"/>
            <w:noWrap/>
            <w:vAlign w:val="bottom"/>
            <w:hideMark/>
          </w:tcPr>
          <w:p w14:paraId="1F721819"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5 m</w:t>
            </w:r>
          </w:p>
        </w:tc>
      </w:tr>
      <w:tr w:rsidR="000905A2" w:rsidRPr="00E97654" w14:paraId="09440D4B" w14:textId="77777777" w:rsidTr="00830908">
        <w:trPr>
          <w:trHeight w:val="289"/>
          <w:jc w:val="center"/>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37850867" w14:textId="20E4D430" w:rsidR="000905A2" w:rsidRPr="00E97654" w:rsidRDefault="00B7485F" w:rsidP="00830908">
            <w:pPr>
              <w:spacing w:line="240" w:lineRule="auto"/>
              <w:ind w:left="0"/>
              <w:jc w:val="center"/>
              <w:rPr>
                <w:color w:val="000000"/>
                <w:sz w:val="22"/>
                <w:szCs w:val="22"/>
                <w:lang w:val="en-GB"/>
              </w:rPr>
            </w:pPr>
            <w:r w:rsidRPr="00E97654">
              <w:rPr>
                <w:color w:val="000000"/>
                <w:sz w:val="22"/>
                <w:lang w:val="en-GB"/>
              </w:rPr>
              <w:t>12</w:t>
            </w:r>
          </w:p>
        </w:tc>
        <w:tc>
          <w:tcPr>
            <w:tcW w:w="6055" w:type="dxa"/>
            <w:tcBorders>
              <w:top w:val="nil"/>
              <w:left w:val="nil"/>
              <w:bottom w:val="single" w:sz="4" w:space="0" w:color="auto"/>
              <w:right w:val="single" w:sz="4" w:space="0" w:color="auto"/>
            </w:tcBorders>
            <w:shd w:val="clear" w:color="auto" w:fill="auto"/>
            <w:noWrap/>
            <w:vAlign w:val="bottom"/>
            <w:hideMark/>
          </w:tcPr>
          <w:p w14:paraId="05A032E9"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Any other buildings and installations</w:t>
            </w:r>
          </w:p>
        </w:tc>
        <w:tc>
          <w:tcPr>
            <w:tcW w:w="1883" w:type="dxa"/>
            <w:tcBorders>
              <w:top w:val="nil"/>
              <w:left w:val="nil"/>
              <w:bottom w:val="single" w:sz="4" w:space="0" w:color="auto"/>
              <w:right w:val="single" w:sz="4" w:space="0" w:color="auto"/>
            </w:tcBorders>
            <w:shd w:val="clear" w:color="auto" w:fill="auto"/>
            <w:noWrap/>
            <w:vAlign w:val="bottom"/>
            <w:hideMark/>
          </w:tcPr>
          <w:p w14:paraId="6DCDBFCD"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10 m</w:t>
            </w:r>
          </w:p>
        </w:tc>
      </w:tr>
      <w:tr w:rsidR="000905A2" w:rsidRPr="00E97654" w14:paraId="26DC4B4B" w14:textId="77777777" w:rsidTr="00830908">
        <w:trPr>
          <w:trHeight w:val="299"/>
          <w:jc w:val="center"/>
        </w:trPr>
        <w:tc>
          <w:tcPr>
            <w:tcW w:w="1124" w:type="dxa"/>
            <w:tcBorders>
              <w:top w:val="nil"/>
              <w:left w:val="single" w:sz="4" w:space="0" w:color="auto"/>
              <w:bottom w:val="nil"/>
              <w:right w:val="single" w:sz="4" w:space="0" w:color="auto"/>
            </w:tcBorders>
            <w:shd w:val="clear" w:color="auto" w:fill="auto"/>
            <w:noWrap/>
            <w:vAlign w:val="bottom"/>
            <w:hideMark/>
          </w:tcPr>
          <w:p w14:paraId="12BEA66E" w14:textId="5567D25B" w:rsidR="000905A2" w:rsidRPr="00E97654" w:rsidRDefault="00EE70B6" w:rsidP="00830908">
            <w:pPr>
              <w:spacing w:line="240" w:lineRule="auto"/>
              <w:ind w:left="0"/>
              <w:jc w:val="center"/>
              <w:rPr>
                <w:color w:val="000000"/>
                <w:sz w:val="22"/>
                <w:szCs w:val="22"/>
                <w:lang w:val="en-GB"/>
              </w:rPr>
            </w:pPr>
            <w:r w:rsidRPr="00E97654">
              <w:rPr>
                <w:color w:val="000000"/>
                <w:sz w:val="22"/>
                <w:lang w:val="en-GB"/>
              </w:rPr>
              <w:t>13</w:t>
            </w:r>
          </w:p>
        </w:tc>
        <w:tc>
          <w:tcPr>
            <w:tcW w:w="6055" w:type="dxa"/>
            <w:tcBorders>
              <w:top w:val="nil"/>
              <w:left w:val="nil"/>
              <w:bottom w:val="nil"/>
              <w:right w:val="single" w:sz="4" w:space="0" w:color="auto"/>
            </w:tcBorders>
            <w:shd w:val="clear" w:color="auto" w:fill="auto"/>
            <w:noWrap/>
            <w:vAlign w:val="bottom"/>
            <w:hideMark/>
          </w:tcPr>
          <w:p w14:paraId="37037592" w14:textId="77777777" w:rsidR="000905A2" w:rsidRPr="00E97654" w:rsidRDefault="000905A2" w:rsidP="00830908">
            <w:pPr>
              <w:spacing w:line="240" w:lineRule="auto"/>
              <w:ind w:left="0"/>
              <w:jc w:val="left"/>
              <w:rPr>
                <w:color w:val="000000"/>
                <w:sz w:val="22"/>
                <w:szCs w:val="22"/>
                <w:lang w:val="en-GB"/>
              </w:rPr>
            </w:pPr>
            <w:r w:rsidRPr="00E97654">
              <w:rPr>
                <w:color w:val="000000"/>
                <w:sz w:val="22"/>
                <w:lang w:val="en-GB"/>
              </w:rPr>
              <w:t>Helicopter landing site</w:t>
            </w:r>
          </w:p>
        </w:tc>
        <w:tc>
          <w:tcPr>
            <w:tcW w:w="1883" w:type="dxa"/>
            <w:tcBorders>
              <w:top w:val="nil"/>
              <w:left w:val="nil"/>
              <w:bottom w:val="nil"/>
              <w:right w:val="single" w:sz="4" w:space="0" w:color="auto"/>
            </w:tcBorders>
            <w:shd w:val="clear" w:color="auto" w:fill="auto"/>
            <w:noWrap/>
            <w:vAlign w:val="bottom"/>
            <w:hideMark/>
          </w:tcPr>
          <w:p w14:paraId="1AC230F1" w14:textId="77777777" w:rsidR="000905A2" w:rsidRPr="00E97654" w:rsidRDefault="000905A2" w:rsidP="00830908">
            <w:pPr>
              <w:spacing w:line="240" w:lineRule="auto"/>
              <w:ind w:left="0"/>
              <w:jc w:val="center"/>
              <w:rPr>
                <w:color w:val="000000"/>
                <w:sz w:val="22"/>
                <w:szCs w:val="22"/>
                <w:lang w:val="en-GB"/>
              </w:rPr>
            </w:pPr>
            <w:r w:rsidRPr="00E97654">
              <w:rPr>
                <w:color w:val="000000"/>
                <w:sz w:val="22"/>
                <w:lang w:val="en-GB"/>
              </w:rPr>
              <w:t>30 m</w:t>
            </w:r>
          </w:p>
        </w:tc>
      </w:tr>
      <w:tr w:rsidR="000905A2" w:rsidRPr="00E97654" w14:paraId="50C837B5" w14:textId="77777777" w:rsidTr="00830908">
        <w:trPr>
          <w:trHeight w:val="299"/>
          <w:jc w:val="center"/>
        </w:trPr>
        <w:tc>
          <w:tcPr>
            <w:tcW w:w="1124" w:type="dxa"/>
            <w:tcBorders>
              <w:top w:val="nil"/>
              <w:left w:val="single" w:sz="4" w:space="0" w:color="auto"/>
              <w:bottom w:val="single" w:sz="4" w:space="0" w:color="auto"/>
              <w:right w:val="single" w:sz="4" w:space="0" w:color="auto"/>
            </w:tcBorders>
            <w:shd w:val="clear" w:color="auto" w:fill="auto"/>
            <w:noWrap/>
            <w:vAlign w:val="bottom"/>
          </w:tcPr>
          <w:p w14:paraId="6C41497F" w14:textId="338B4767" w:rsidR="000905A2" w:rsidRPr="00E97654" w:rsidRDefault="000905A2" w:rsidP="006656CD">
            <w:pPr>
              <w:spacing w:line="240" w:lineRule="auto"/>
              <w:ind w:left="0"/>
              <w:rPr>
                <w:color w:val="000000"/>
                <w:sz w:val="22"/>
                <w:szCs w:val="22"/>
                <w:lang w:val="en-GB"/>
              </w:rPr>
            </w:pPr>
          </w:p>
        </w:tc>
        <w:tc>
          <w:tcPr>
            <w:tcW w:w="6055" w:type="dxa"/>
            <w:tcBorders>
              <w:top w:val="nil"/>
              <w:left w:val="nil"/>
              <w:bottom w:val="single" w:sz="4" w:space="0" w:color="auto"/>
              <w:right w:val="single" w:sz="4" w:space="0" w:color="auto"/>
            </w:tcBorders>
            <w:shd w:val="clear" w:color="auto" w:fill="auto"/>
            <w:noWrap/>
            <w:vAlign w:val="bottom"/>
          </w:tcPr>
          <w:p w14:paraId="1FAD7165" w14:textId="46909404" w:rsidR="000905A2" w:rsidRPr="00E97654" w:rsidRDefault="000905A2" w:rsidP="00830908">
            <w:pPr>
              <w:spacing w:line="240" w:lineRule="auto"/>
              <w:ind w:left="0"/>
              <w:jc w:val="left"/>
              <w:rPr>
                <w:color w:val="000000"/>
                <w:sz w:val="22"/>
                <w:szCs w:val="22"/>
                <w:lang w:val="en-GB"/>
              </w:rPr>
            </w:pPr>
          </w:p>
        </w:tc>
        <w:tc>
          <w:tcPr>
            <w:tcW w:w="1883" w:type="dxa"/>
            <w:tcBorders>
              <w:top w:val="nil"/>
              <w:left w:val="nil"/>
              <w:bottom w:val="single" w:sz="4" w:space="0" w:color="auto"/>
              <w:right w:val="single" w:sz="4" w:space="0" w:color="auto"/>
            </w:tcBorders>
            <w:shd w:val="clear" w:color="auto" w:fill="auto"/>
            <w:noWrap/>
            <w:vAlign w:val="bottom"/>
          </w:tcPr>
          <w:p w14:paraId="5BE3E4AA" w14:textId="77777777" w:rsidR="000905A2" w:rsidRPr="00E97654" w:rsidRDefault="000905A2" w:rsidP="00830908">
            <w:pPr>
              <w:spacing w:line="240" w:lineRule="auto"/>
              <w:ind w:left="0"/>
              <w:jc w:val="center"/>
              <w:rPr>
                <w:color w:val="000000"/>
                <w:sz w:val="22"/>
                <w:szCs w:val="22"/>
                <w:lang w:val="en-GB"/>
              </w:rPr>
            </w:pPr>
          </w:p>
        </w:tc>
      </w:tr>
    </w:tbl>
    <w:p w14:paraId="0302B94E" w14:textId="6292B7B2" w:rsidR="00B81842" w:rsidRPr="00E97654" w:rsidRDefault="00DD0EC0" w:rsidP="00EA2B1D">
      <w:pPr>
        <w:pStyle w:val="Heading2"/>
        <w:rPr>
          <w:lang w:val="en-GB"/>
        </w:rPr>
      </w:pPr>
      <w:r w:rsidRPr="00E97654">
        <w:rPr>
          <w:lang w:val="en-GB"/>
        </w:rPr>
        <w:t>Fence system - enclosure of materiel storage site and fence system of ammunition storage site</w:t>
      </w:r>
    </w:p>
    <w:p w14:paraId="54E18B49" w14:textId="53B536C8" w:rsidR="00F93915" w:rsidRPr="00E97654" w:rsidRDefault="00F93915" w:rsidP="00F93915">
      <w:pPr>
        <w:spacing w:before="120" w:after="120"/>
        <w:rPr>
          <w:lang w:val="en-GB"/>
        </w:rPr>
      </w:pPr>
      <w:r w:rsidRPr="00E97654">
        <w:rPr>
          <w:lang w:val="en-GB"/>
        </w:rPr>
        <w:t xml:space="preserve">The enclosure of the ZAP materiel storage site is different from the integrated fence system of the ZAP ammunition storage site. </w:t>
      </w:r>
    </w:p>
    <w:p w14:paraId="71CE1CA8" w14:textId="75833C87" w:rsidR="00F93915" w:rsidRPr="00E97654" w:rsidRDefault="00F93915" w:rsidP="008C564F">
      <w:pPr>
        <w:spacing w:before="120" w:after="120"/>
        <w:rPr>
          <w:lang w:val="en-GB"/>
        </w:rPr>
      </w:pPr>
      <w:r w:rsidRPr="00E97654">
        <w:rPr>
          <w:lang w:val="en-GB"/>
        </w:rPr>
        <w:t xml:space="preserve">The enclosure and the fence system will be described in </w:t>
      </w:r>
      <w:r w:rsidRPr="00E97654">
        <w:rPr>
          <w:b/>
          <w:lang w:val="en-GB"/>
        </w:rPr>
        <w:t>„4_ZAP_2_Raumbuch_Einfriedung“</w:t>
      </w:r>
      <w:r w:rsidRPr="00E97654">
        <w:rPr>
          <w:lang w:val="en-GB"/>
        </w:rPr>
        <w:t xml:space="preserve"> (“Enclosure” room and area logbook) and </w:t>
      </w:r>
      <w:r w:rsidRPr="00E97654">
        <w:rPr>
          <w:b/>
          <w:lang w:val="en-GB"/>
        </w:rPr>
        <w:t>„4_ZAP_3_Raumbuch_Zaunanlage“</w:t>
      </w:r>
      <w:r w:rsidRPr="00E97654">
        <w:rPr>
          <w:lang w:val="en-GB"/>
        </w:rPr>
        <w:t xml:space="preserve"> (“Fence system” room and area logbook)</w:t>
      </w:r>
    </w:p>
    <w:p w14:paraId="73374F57" w14:textId="34A03DC3" w:rsidR="00C331B5" w:rsidRPr="00E97654" w:rsidRDefault="00C331B5" w:rsidP="008C564F">
      <w:pPr>
        <w:spacing w:before="120" w:after="120"/>
        <w:rPr>
          <w:lang w:val="en-GB"/>
        </w:rPr>
      </w:pPr>
    </w:p>
    <w:p w14:paraId="026E2581" w14:textId="1A28AD56" w:rsidR="00905E19" w:rsidRPr="00E97654" w:rsidRDefault="00905E19" w:rsidP="00EA2B1D">
      <w:pPr>
        <w:pStyle w:val="Heading2"/>
        <w:rPr>
          <w:lang w:val="en-GB"/>
        </w:rPr>
      </w:pPr>
      <w:r w:rsidRPr="00E97654">
        <w:rPr>
          <w:lang w:val="en-GB"/>
        </w:rPr>
        <w:t>Emergency exit</w:t>
      </w:r>
    </w:p>
    <w:p w14:paraId="457FFFF7" w14:textId="2F741392" w:rsidR="000D2DEE" w:rsidRPr="00E97654" w:rsidRDefault="000D2DEE" w:rsidP="000D2DEE">
      <w:pPr>
        <w:rPr>
          <w:lang w:val="en-GB"/>
        </w:rPr>
      </w:pPr>
      <w:r w:rsidRPr="00E97654">
        <w:rPr>
          <w:lang w:val="en-GB"/>
        </w:rPr>
        <w:t>An emergency exit is required to enable personnel to quickly leave the facility in case of an alert. The emergency exit must be connected to the public road network. If possible, the emergency exit is to be located in the part of the facility opposite the main entrance.</w:t>
      </w:r>
    </w:p>
    <w:p w14:paraId="131F8449" w14:textId="6311C2BC" w:rsidR="005B1CB8" w:rsidRPr="00E97654" w:rsidRDefault="005B1CB8" w:rsidP="000D2DEE">
      <w:pPr>
        <w:rPr>
          <w:lang w:val="en-GB"/>
        </w:rPr>
      </w:pPr>
      <w:r w:rsidRPr="00E97654">
        <w:rPr>
          <w:lang w:val="en-GB"/>
        </w:rPr>
        <w:t>This results in the following structural and technical requirements:</w:t>
      </w:r>
    </w:p>
    <w:p w14:paraId="258E7F74" w14:textId="189C76A3" w:rsidR="00905E19" w:rsidRPr="00E97654" w:rsidRDefault="000D2DEE" w:rsidP="00765CA8">
      <w:pPr>
        <w:pStyle w:val="ListParagraph"/>
        <w:numPr>
          <w:ilvl w:val="0"/>
          <w:numId w:val="18"/>
        </w:numPr>
        <w:rPr>
          <w:lang w:val="en-GB"/>
        </w:rPr>
      </w:pPr>
      <w:r w:rsidRPr="00E97654">
        <w:rPr>
          <w:lang w:val="en-GB"/>
        </w:rPr>
        <w:lastRenderedPageBreak/>
        <w:t>Road surface of asphalt or concrete paving blocks, load category 1,0</w:t>
      </w:r>
    </w:p>
    <w:p w14:paraId="5F37CC6D" w14:textId="012EE74C" w:rsidR="000D2DEE" w:rsidRPr="00E97654" w:rsidRDefault="00DB7EB2" w:rsidP="00765CA8">
      <w:pPr>
        <w:pStyle w:val="ListParagraph"/>
        <w:numPr>
          <w:ilvl w:val="0"/>
          <w:numId w:val="18"/>
        </w:numPr>
        <w:rPr>
          <w:lang w:val="en-GB"/>
        </w:rPr>
      </w:pPr>
      <w:r w:rsidRPr="00E97654">
        <w:rPr>
          <w:lang w:val="en-GB"/>
        </w:rPr>
        <w:t>Roadway width</w:t>
      </w:r>
      <w:r w:rsidR="000D2DEE" w:rsidRPr="00E97654">
        <w:rPr>
          <w:lang w:val="en-GB"/>
        </w:rPr>
        <w:t>: 4.00 m,</w:t>
      </w:r>
    </w:p>
    <w:p w14:paraId="09E86808" w14:textId="6E0BD27D" w:rsidR="005B1CB8" w:rsidRPr="00E97654" w:rsidRDefault="00DB7EB2" w:rsidP="00765CA8">
      <w:pPr>
        <w:pStyle w:val="ListParagraph"/>
        <w:numPr>
          <w:ilvl w:val="0"/>
          <w:numId w:val="18"/>
        </w:numPr>
        <w:rPr>
          <w:lang w:val="en-GB"/>
        </w:rPr>
      </w:pPr>
      <w:r w:rsidRPr="00E97654">
        <w:rPr>
          <w:lang w:val="en-GB"/>
        </w:rPr>
        <w:t>C</w:t>
      </w:r>
      <w:r w:rsidR="005B1CB8" w:rsidRPr="00E97654">
        <w:rPr>
          <w:lang w:val="en-GB"/>
        </w:rPr>
        <w:t>antilever sliding gate (figure 3):</w:t>
      </w:r>
    </w:p>
    <w:p w14:paraId="62608A5F" w14:textId="3F98F2C7" w:rsidR="00A85ACB" w:rsidRPr="00E97654" w:rsidRDefault="005B1CB8" w:rsidP="00765CA8">
      <w:pPr>
        <w:pStyle w:val="ListParagraph"/>
        <w:numPr>
          <w:ilvl w:val="1"/>
          <w:numId w:val="18"/>
        </w:numPr>
        <w:rPr>
          <w:lang w:val="en-GB"/>
        </w:rPr>
      </w:pPr>
      <w:r w:rsidRPr="00E97654">
        <w:rPr>
          <w:lang w:val="en-GB"/>
        </w:rPr>
        <w:t>electromechanical drive,</w:t>
      </w:r>
    </w:p>
    <w:p w14:paraId="69A69D19" w14:textId="5D725CE9" w:rsidR="005B1CB8" w:rsidRPr="00E97654" w:rsidRDefault="005B1CB8" w:rsidP="00765CA8">
      <w:pPr>
        <w:pStyle w:val="ListParagraph"/>
        <w:numPr>
          <w:ilvl w:val="1"/>
          <w:numId w:val="18"/>
        </w:numPr>
        <w:rPr>
          <w:lang w:val="en-GB"/>
        </w:rPr>
      </w:pPr>
      <w:r w:rsidRPr="00E97654">
        <w:rPr>
          <w:lang w:val="en-GB"/>
        </w:rPr>
        <w:t>opening / closing speed between 0.25 m/s and 0.5 m/s,</w:t>
      </w:r>
    </w:p>
    <w:p w14:paraId="07633715" w14:textId="239A9188" w:rsidR="005B1CB8" w:rsidRPr="00E97654" w:rsidRDefault="005B1CB8" w:rsidP="00765CA8">
      <w:pPr>
        <w:pStyle w:val="ListParagraph"/>
        <w:numPr>
          <w:ilvl w:val="1"/>
          <w:numId w:val="18"/>
        </w:numPr>
        <w:rPr>
          <w:lang w:val="en-GB"/>
        </w:rPr>
      </w:pPr>
      <w:r w:rsidRPr="00E97654">
        <w:rPr>
          <w:lang w:val="en-GB"/>
        </w:rPr>
        <w:t>hand-operated emergency opening function in case of power or drive failure,</w:t>
      </w:r>
    </w:p>
    <w:p w14:paraId="2787E64B" w14:textId="0BC9ACCB" w:rsidR="005B1CB8" w:rsidRPr="00E97654" w:rsidRDefault="005B1CB8" w:rsidP="00765CA8">
      <w:pPr>
        <w:pStyle w:val="ListParagraph"/>
        <w:numPr>
          <w:ilvl w:val="1"/>
          <w:numId w:val="18"/>
        </w:numPr>
        <w:rPr>
          <w:lang w:val="en-GB"/>
        </w:rPr>
      </w:pPr>
      <w:r w:rsidRPr="00E97654">
        <w:rPr>
          <w:lang w:val="en-GB"/>
        </w:rPr>
        <w:t>gate must cover the entire opening (no gaps!),</w:t>
      </w:r>
    </w:p>
    <w:p w14:paraId="52F690F5" w14:textId="153B6B68" w:rsidR="00D6620C" w:rsidRPr="00E97654" w:rsidRDefault="00D6620C" w:rsidP="00765CA8">
      <w:pPr>
        <w:pStyle w:val="ListParagraph"/>
        <w:numPr>
          <w:ilvl w:val="1"/>
          <w:numId w:val="18"/>
        </w:numPr>
        <w:rPr>
          <w:lang w:val="en-GB"/>
        </w:rPr>
      </w:pPr>
      <w:r w:rsidRPr="00E97654">
        <w:rPr>
          <w:lang w:val="en-GB"/>
        </w:rPr>
        <w:t>connection to the technical surveillance system (intrusion detection system),</w:t>
      </w:r>
    </w:p>
    <w:p w14:paraId="23943A3E" w14:textId="0FF52025" w:rsidR="00D6620C" w:rsidRPr="00E97654" w:rsidRDefault="00D6620C" w:rsidP="00765CA8">
      <w:pPr>
        <w:pStyle w:val="ListParagraph"/>
        <w:numPr>
          <w:ilvl w:val="1"/>
          <w:numId w:val="18"/>
        </w:numPr>
        <w:rPr>
          <w:lang w:val="en-GB"/>
        </w:rPr>
      </w:pPr>
      <w:r w:rsidRPr="00E97654">
        <w:rPr>
          <w:lang w:val="en-GB"/>
        </w:rPr>
        <w:t>certified protection properties and installation for:</w:t>
      </w:r>
    </w:p>
    <w:p w14:paraId="49DEF313" w14:textId="7838C72D" w:rsidR="00D6620C" w:rsidRPr="00E97654" w:rsidRDefault="00D6620C" w:rsidP="00765CA8">
      <w:pPr>
        <w:pStyle w:val="ListParagraph"/>
        <w:numPr>
          <w:ilvl w:val="2"/>
          <w:numId w:val="18"/>
        </w:numPr>
        <w:rPr>
          <w:lang w:val="en-GB"/>
        </w:rPr>
      </w:pPr>
      <w:r w:rsidRPr="00E97654">
        <w:rPr>
          <w:lang w:val="en-GB"/>
        </w:rPr>
        <w:t>Resistance to burglary IAW DIN EN 1627,</w:t>
      </w:r>
    </w:p>
    <w:p w14:paraId="67935A5A" w14:textId="54524683" w:rsidR="00D6620C" w:rsidRPr="00E97654" w:rsidRDefault="00D6620C" w:rsidP="00765CA8">
      <w:pPr>
        <w:pStyle w:val="ListParagraph"/>
        <w:numPr>
          <w:ilvl w:val="2"/>
          <w:numId w:val="18"/>
        </w:numPr>
        <w:rPr>
          <w:lang w:val="en-GB"/>
        </w:rPr>
      </w:pPr>
      <w:r w:rsidRPr="00E97654">
        <w:rPr>
          <w:lang w:val="en-GB"/>
        </w:rPr>
        <w:t>resistance to thrown objects IAW DIN EN 356,</w:t>
      </w:r>
    </w:p>
    <w:p w14:paraId="7368029A" w14:textId="5316A582" w:rsidR="00D6620C" w:rsidRPr="00E97654" w:rsidRDefault="00D6620C" w:rsidP="00765CA8">
      <w:pPr>
        <w:pStyle w:val="ListParagraph"/>
        <w:numPr>
          <w:ilvl w:val="2"/>
          <w:numId w:val="18"/>
        </w:numPr>
        <w:rPr>
          <w:lang w:val="en-GB"/>
        </w:rPr>
      </w:pPr>
      <w:r w:rsidRPr="00E97654">
        <w:rPr>
          <w:lang w:val="en-GB"/>
        </w:rPr>
        <w:t>resistance to penetration IAW DIN EN 356,</w:t>
      </w:r>
    </w:p>
    <w:p w14:paraId="6AD6F234" w14:textId="557406FE" w:rsidR="00D6620C" w:rsidRPr="00E97654" w:rsidRDefault="00D6620C" w:rsidP="00765CA8">
      <w:pPr>
        <w:pStyle w:val="ListParagraph"/>
        <w:numPr>
          <w:ilvl w:val="1"/>
          <w:numId w:val="18"/>
        </w:numPr>
        <w:rPr>
          <w:lang w:val="en-GB"/>
        </w:rPr>
      </w:pPr>
      <w:r w:rsidRPr="00E97654">
        <w:rPr>
          <w:lang w:val="en-GB"/>
        </w:rPr>
        <w:t>possibility of fitting an additional lock or padlock</w:t>
      </w:r>
    </w:p>
    <w:p w14:paraId="5F3D24A0" w14:textId="09FC4CE0" w:rsidR="00CF511D" w:rsidRPr="00E97654" w:rsidRDefault="00CF511D" w:rsidP="00CF511D">
      <w:pPr>
        <w:rPr>
          <w:lang w:val="en-GB" w:eastAsia="en-US"/>
        </w:rPr>
      </w:pPr>
    </w:p>
    <w:p w14:paraId="2F1DE8F2" w14:textId="47ED2B8F" w:rsidR="00CF511D" w:rsidRPr="00E97654" w:rsidRDefault="00CF511D" w:rsidP="00CF511D">
      <w:pPr>
        <w:rPr>
          <w:lang w:val="en-GB"/>
        </w:rPr>
      </w:pPr>
      <w:r w:rsidRPr="00E97654">
        <w:rPr>
          <w:noProof/>
          <w:lang w:eastAsia="en-US"/>
        </w:rPr>
        <w:drawing>
          <wp:inline distT="0" distB="0" distL="0" distR="0" wp14:anchorId="267570B9" wp14:editId="3AC0A4BC">
            <wp:extent cx="5580380" cy="1688967"/>
            <wp:effectExtent l="0" t="0" r="1270"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0380" cy="1688967"/>
                    </a:xfrm>
                    <a:prstGeom prst="rect">
                      <a:avLst/>
                    </a:prstGeom>
                    <a:noFill/>
                    <a:ln>
                      <a:noFill/>
                    </a:ln>
                  </pic:spPr>
                </pic:pic>
              </a:graphicData>
            </a:graphic>
          </wp:inline>
        </w:drawing>
      </w:r>
    </w:p>
    <w:p w14:paraId="3A57C95D" w14:textId="4672CBA3" w:rsidR="00F93915" w:rsidRPr="00E97654" w:rsidRDefault="00CF511D" w:rsidP="00CF511D">
      <w:pPr>
        <w:spacing w:before="120" w:after="120"/>
        <w:ind w:left="2835"/>
        <w:rPr>
          <w:i/>
          <w:lang w:val="en-GB"/>
        </w:rPr>
      </w:pPr>
      <w:r w:rsidRPr="00E97654">
        <w:rPr>
          <w:i/>
          <w:lang w:val="en-GB"/>
        </w:rPr>
        <w:t>Figure 3, cantilever sliding gate</w:t>
      </w:r>
    </w:p>
    <w:p w14:paraId="7EB86526" w14:textId="75F52279" w:rsidR="000905A2" w:rsidRPr="00E97654" w:rsidRDefault="00EE70B6" w:rsidP="00EA2B1D">
      <w:pPr>
        <w:pStyle w:val="Heading2"/>
        <w:rPr>
          <w:lang w:val="en-GB"/>
        </w:rPr>
      </w:pPr>
      <w:r w:rsidRPr="00E97654">
        <w:rPr>
          <w:lang w:val="en-GB"/>
        </w:rPr>
        <w:t>Storage of materiel and ammunition</w:t>
      </w:r>
    </w:p>
    <w:p w14:paraId="030D5320" w14:textId="611BDAB4" w:rsidR="000905A2" w:rsidRPr="00E97654" w:rsidRDefault="00EE70B6" w:rsidP="001475D5">
      <w:pPr>
        <w:spacing w:before="120" w:after="120"/>
        <w:rPr>
          <w:lang w:val="en-GB"/>
        </w:rPr>
      </w:pPr>
      <w:r w:rsidRPr="00E97654">
        <w:rPr>
          <w:lang w:val="en-GB"/>
        </w:rPr>
        <w:t xml:space="preserve">Infrastructure requirements will be described in </w:t>
      </w:r>
      <w:r w:rsidRPr="00E97654">
        <w:rPr>
          <w:b/>
          <w:lang w:val="en-GB"/>
        </w:rPr>
        <w:t>„SOR_ZAP_101“</w:t>
      </w:r>
      <w:r w:rsidRPr="00E97654">
        <w:rPr>
          <w:lang w:val="en-GB"/>
        </w:rPr>
        <w:t xml:space="preserve"> and </w:t>
      </w:r>
      <w:r w:rsidRPr="00E97654">
        <w:rPr>
          <w:b/>
          <w:lang w:val="en-GB"/>
        </w:rPr>
        <w:t xml:space="preserve">„SOR_ZAP_102“ </w:t>
      </w:r>
      <w:r w:rsidRPr="00E97654">
        <w:rPr>
          <w:lang w:val="en-GB"/>
        </w:rPr>
        <w:t>.</w:t>
      </w:r>
    </w:p>
    <w:p w14:paraId="2610F0FD" w14:textId="449E5EEE" w:rsidR="000A0665" w:rsidRPr="00E97654" w:rsidRDefault="000A0665" w:rsidP="00EA2B1D">
      <w:pPr>
        <w:pStyle w:val="Heading2"/>
        <w:rPr>
          <w:lang w:val="en-GB"/>
        </w:rPr>
      </w:pPr>
      <w:r w:rsidRPr="00E97654">
        <w:rPr>
          <w:lang w:val="en-GB"/>
        </w:rPr>
        <w:t>Commonly used areas</w:t>
      </w:r>
    </w:p>
    <w:p w14:paraId="3C7A6BC9" w14:textId="77777777" w:rsidR="00FD2FF7" w:rsidRPr="00E97654" w:rsidRDefault="00FD2FF7" w:rsidP="00FD2FF7">
      <w:pPr>
        <w:pStyle w:val="ListParagraph"/>
        <w:ind w:left="2138"/>
        <w:rPr>
          <w:lang w:val="en-GB"/>
        </w:rPr>
      </w:pPr>
    </w:p>
    <w:p w14:paraId="58796C8E" w14:textId="2384E71B" w:rsidR="00B8483D" w:rsidRPr="00E97654" w:rsidRDefault="001E1701" w:rsidP="00765CA8">
      <w:pPr>
        <w:pStyle w:val="ListParagraph"/>
        <w:numPr>
          <w:ilvl w:val="3"/>
          <w:numId w:val="10"/>
        </w:numPr>
        <w:spacing w:after="120"/>
        <w:ind w:left="709" w:hanging="425"/>
        <w:rPr>
          <w:lang w:val="en-GB"/>
        </w:rPr>
      </w:pPr>
      <w:r w:rsidRPr="00E97654">
        <w:rPr>
          <w:lang w:val="en-GB"/>
        </w:rPr>
        <w:t>Parking areas for military vehicles</w:t>
      </w:r>
    </w:p>
    <w:p w14:paraId="2EC3D3DB" w14:textId="6A74F033" w:rsidR="00B8483D" w:rsidRPr="00E97654" w:rsidRDefault="00B8483D" w:rsidP="000F1B29">
      <w:pPr>
        <w:spacing w:after="120"/>
        <w:ind w:left="709"/>
        <w:rPr>
          <w:lang w:val="en-GB"/>
        </w:rPr>
      </w:pPr>
      <w:r w:rsidRPr="00E97654">
        <w:rPr>
          <w:lang w:val="en-GB"/>
        </w:rPr>
        <w:t>The required parking areas in/under</w:t>
      </w:r>
    </w:p>
    <w:p w14:paraId="16CD72BA" w14:textId="25F7B92D" w:rsidR="00B8483D" w:rsidRPr="00E97654" w:rsidRDefault="00B8483D" w:rsidP="00EA55C1">
      <w:pPr>
        <w:pStyle w:val="Aufzhlunga"/>
        <w:rPr>
          <w:lang w:val="en-GB"/>
        </w:rPr>
      </w:pPr>
      <w:r w:rsidRPr="00E97654">
        <w:rPr>
          <w:lang w:val="en-GB"/>
        </w:rPr>
        <w:t>hangars</w:t>
      </w:r>
    </w:p>
    <w:p w14:paraId="1A606B67" w14:textId="7A7166BD" w:rsidR="00B8483D" w:rsidRPr="00E97654" w:rsidRDefault="00B8483D" w:rsidP="00EA55C1">
      <w:pPr>
        <w:pStyle w:val="Aufzhlunga"/>
        <w:rPr>
          <w:lang w:val="en-GB"/>
        </w:rPr>
      </w:pPr>
      <w:r w:rsidRPr="00E97654">
        <w:rPr>
          <w:lang w:val="en-GB"/>
        </w:rPr>
        <w:t>protective roofs</w:t>
      </w:r>
    </w:p>
    <w:p w14:paraId="25DE7BAC" w14:textId="16B4C25B" w:rsidR="00B8483D" w:rsidRPr="00E97654" w:rsidRDefault="00B8483D" w:rsidP="00EA55C1">
      <w:pPr>
        <w:pStyle w:val="Aufzhlunga"/>
        <w:rPr>
          <w:lang w:val="en-GB"/>
        </w:rPr>
      </w:pPr>
      <w:r w:rsidRPr="00E97654">
        <w:rPr>
          <w:lang w:val="en-GB"/>
        </w:rPr>
        <w:t>open spaces</w:t>
      </w:r>
    </w:p>
    <w:p w14:paraId="0474DADF" w14:textId="2162A9E1" w:rsidR="00B8483D" w:rsidRPr="00E97654" w:rsidRDefault="00B8483D" w:rsidP="000F1B29">
      <w:pPr>
        <w:spacing w:before="120" w:after="120"/>
        <w:ind w:left="709"/>
        <w:rPr>
          <w:lang w:val="en-GB"/>
        </w:rPr>
      </w:pPr>
      <w:r w:rsidRPr="00E97654">
        <w:rPr>
          <w:lang w:val="en-GB"/>
        </w:rPr>
        <w:t xml:space="preserve">will be described in </w:t>
      </w:r>
      <w:r w:rsidRPr="00E97654">
        <w:rPr>
          <w:b/>
          <w:lang w:val="en-GB"/>
        </w:rPr>
        <w:t>„SOR ZAP 1_1_03_Abstellbereiche“</w:t>
      </w:r>
      <w:r w:rsidRPr="00E97654">
        <w:rPr>
          <w:lang w:val="en-GB"/>
        </w:rPr>
        <w:t>.</w:t>
      </w:r>
    </w:p>
    <w:p w14:paraId="288009E2" w14:textId="02BE405F" w:rsidR="0061164A" w:rsidRPr="00E97654" w:rsidRDefault="00F5294D" w:rsidP="00595641">
      <w:pPr>
        <w:spacing w:after="120"/>
        <w:ind w:left="709"/>
        <w:rPr>
          <w:lang w:val="en-GB"/>
        </w:rPr>
      </w:pPr>
      <w:r w:rsidRPr="00E97654">
        <w:rPr>
          <w:lang w:val="en-GB"/>
        </w:rPr>
        <w:t xml:space="preserve"> </w:t>
      </w:r>
    </w:p>
    <w:p w14:paraId="52C012E5" w14:textId="30D587B7" w:rsidR="0020508A" w:rsidRPr="00E97654" w:rsidRDefault="0020508A" w:rsidP="00765CA8">
      <w:pPr>
        <w:pStyle w:val="ListParagraph"/>
        <w:numPr>
          <w:ilvl w:val="3"/>
          <w:numId w:val="10"/>
        </w:numPr>
        <w:spacing w:after="120"/>
        <w:ind w:left="709" w:hanging="425"/>
        <w:rPr>
          <w:lang w:val="en-GB"/>
        </w:rPr>
      </w:pPr>
      <w:r w:rsidRPr="00E97654">
        <w:rPr>
          <w:lang w:val="en-GB"/>
        </w:rPr>
        <w:t>Helicopter landing area</w:t>
      </w:r>
    </w:p>
    <w:p w14:paraId="04B01701" w14:textId="5CD5D7B4" w:rsidR="00B8483D" w:rsidRPr="00E97654" w:rsidRDefault="0061164A" w:rsidP="000F1B29">
      <w:pPr>
        <w:spacing w:after="120"/>
        <w:ind w:left="709"/>
        <w:rPr>
          <w:lang w:val="en-GB"/>
        </w:rPr>
      </w:pPr>
      <w:r w:rsidRPr="00E97654">
        <w:rPr>
          <w:lang w:val="en-GB"/>
        </w:rPr>
        <w:lastRenderedPageBreak/>
        <w:t xml:space="preserve">The respective infrastructure will be described in </w:t>
      </w:r>
      <w:r w:rsidRPr="00E97654">
        <w:rPr>
          <w:b/>
          <w:lang w:val="en-GB"/>
        </w:rPr>
        <w:t>Raumbuch „4_ZAP_04_Raumbuch_ Hubschrauberlandefläche“</w:t>
      </w:r>
      <w:r w:rsidRPr="00E97654">
        <w:rPr>
          <w:lang w:val="en-GB"/>
        </w:rPr>
        <w:t xml:space="preserve"> (“Helicopter landing site” room and area logbook). A helicopter landing site inside the facility does not require any additional guarding or security and may be used at any time and without much organisational effort (protests outside the facility).</w:t>
      </w:r>
    </w:p>
    <w:p w14:paraId="52572346" w14:textId="347182DF" w:rsidR="0061164A" w:rsidRPr="00E97654" w:rsidRDefault="00204501" w:rsidP="000F1B29">
      <w:pPr>
        <w:spacing w:after="120"/>
        <w:ind w:left="709"/>
        <w:rPr>
          <w:lang w:val="en-GB"/>
        </w:rPr>
      </w:pPr>
      <w:r w:rsidRPr="00E97654">
        <w:rPr>
          <w:lang w:val="en-GB"/>
        </w:rPr>
        <w:t>A backup helicopter landing site outside the facility is possible, but it must be in the immediate vicinity of the facility.</w:t>
      </w:r>
    </w:p>
    <w:p w14:paraId="3DCB418C" w14:textId="77777777" w:rsidR="00FF7938" w:rsidRPr="00E97654" w:rsidRDefault="00FF7938" w:rsidP="00526A63">
      <w:pPr>
        <w:ind w:left="0"/>
        <w:rPr>
          <w:lang w:val="en-GB"/>
        </w:rPr>
      </w:pPr>
    </w:p>
    <w:p w14:paraId="18AA58C1" w14:textId="77777777" w:rsidR="00441D4B" w:rsidRPr="00E97654" w:rsidRDefault="00441D4B" w:rsidP="005B79F6">
      <w:pPr>
        <w:ind w:left="1080"/>
        <w:jc w:val="left"/>
        <w:rPr>
          <w:rFonts w:eastAsia="Calibri" w:cs="Times New Roman"/>
          <w:lang w:val="en-GB" w:eastAsia="en-US"/>
        </w:rPr>
      </w:pPr>
    </w:p>
    <w:p w14:paraId="732B2424" w14:textId="2920B9B8" w:rsidR="00441D4B" w:rsidRPr="00E97654" w:rsidRDefault="00441D4B" w:rsidP="00765CA8">
      <w:pPr>
        <w:pStyle w:val="ListParagraph"/>
        <w:numPr>
          <w:ilvl w:val="3"/>
          <w:numId w:val="10"/>
        </w:numPr>
        <w:spacing w:after="120"/>
        <w:ind w:left="709" w:hanging="425"/>
        <w:rPr>
          <w:lang w:val="en-GB"/>
        </w:rPr>
      </w:pPr>
      <w:r w:rsidRPr="00E97654">
        <w:rPr>
          <w:lang w:val="en-GB"/>
        </w:rPr>
        <w:t>Set-up area for flagpoles</w:t>
      </w:r>
    </w:p>
    <w:p w14:paraId="58D015DF" w14:textId="65D71581" w:rsidR="00DC2248" w:rsidRPr="00E97654" w:rsidRDefault="00DC2248" w:rsidP="000F1B29">
      <w:pPr>
        <w:spacing w:after="120"/>
        <w:ind w:left="709"/>
        <w:rPr>
          <w:lang w:val="en-GB"/>
        </w:rPr>
      </w:pPr>
      <w:r w:rsidRPr="00E97654">
        <w:rPr>
          <w:lang w:val="en-GB"/>
        </w:rPr>
        <w:t>Erect flagpoles with a height of 8 m are to be placed at prominent locations near the main entrance and inside the facility, e.g. in front of the guard building and the headquarters building. The flagpoles must be of weather-resistant material.</w:t>
      </w:r>
    </w:p>
    <w:p w14:paraId="41E3EB9F" w14:textId="57286A8A" w:rsidR="00DC2248" w:rsidRPr="00E97654" w:rsidRDefault="00DC2248" w:rsidP="000F1B29">
      <w:pPr>
        <w:spacing w:after="120"/>
        <w:ind w:left="709"/>
        <w:rPr>
          <w:lang w:val="en-GB"/>
        </w:rPr>
      </w:pPr>
      <w:r w:rsidRPr="00E97654">
        <w:rPr>
          <w:lang w:val="en-GB"/>
        </w:rPr>
        <w:t>The flagpoles near the main entrance must be protected against flag theft (e.g. cleat cover box with lock).</w:t>
      </w:r>
    </w:p>
    <w:p w14:paraId="5FD303E8" w14:textId="2F90D10F" w:rsidR="00DC2248" w:rsidRPr="00E97654" w:rsidRDefault="00DC2248" w:rsidP="000F1B29">
      <w:pPr>
        <w:spacing w:after="120"/>
        <w:ind w:left="709"/>
        <w:rPr>
          <w:lang w:val="en-GB"/>
        </w:rPr>
      </w:pPr>
      <w:r w:rsidRPr="00E97654">
        <w:rPr>
          <w:lang w:val="en-GB"/>
        </w:rPr>
        <w:t>All flagpoles will be provided with a 0.80 m wide access path.</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126"/>
        <w:gridCol w:w="3963"/>
      </w:tblGrid>
      <w:tr w:rsidR="00EA55C1" w:rsidRPr="00E97654" w14:paraId="642C61FD" w14:textId="77777777" w:rsidTr="00EA55C1">
        <w:tc>
          <w:tcPr>
            <w:tcW w:w="1980" w:type="dxa"/>
          </w:tcPr>
          <w:p w14:paraId="0E2B3941" w14:textId="5E4E3889" w:rsidR="00EA55C1" w:rsidRPr="00E97654" w:rsidRDefault="00EA55C1" w:rsidP="00EA55C1">
            <w:pPr>
              <w:pStyle w:val="ListParagraph"/>
              <w:numPr>
                <w:ilvl w:val="0"/>
                <w:numId w:val="9"/>
              </w:numPr>
              <w:ind w:left="284" w:hanging="284"/>
              <w:rPr>
                <w:lang w:val="en-GB"/>
              </w:rPr>
            </w:pPr>
            <w:r w:rsidRPr="00E97654">
              <w:rPr>
                <w:lang w:val="en-GB"/>
              </w:rPr>
              <w:t>Quantity:</w:t>
            </w:r>
          </w:p>
        </w:tc>
        <w:tc>
          <w:tcPr>
            <w:tcW w:w="2126" w:type="dxa"/>
          </w:tcPr>
          <w:p w14:paraId="2B401F32" w14:textId="0E5C681D" w:rsidR="00EA55C1" w:rsidRPr="00E97654" w:rsidRDefault="00EA55C1" w:rsidP="00EA55C1">
            <w:pPr>
              <w:ind w:left="0"/>
              <w:rPr>
                <w:lang w:val="en-GB"/>
              </w:rPr>
            </w:pPr>
            <w:r w:rsidRPr="00E97654">
              <w:rPr>
                <w:lang w:val="en-GB"/>
              </w:rPr>
              <w:t>Guard area</w:t>
            </w:r>
          </w:p>
        </w:tc>
        <w:tc>
          <w:tcPr>
            <w:tcW w:w="3963" w:type="dxa"/>
          </w:tcPr>
          <w:p w14:paraId="55F99DED" w14:textId="1529A412" w:rsidR="00EA55C1" w:rsidRPr="00E97654" w:rsidRDefault="00EA55C1" w:rsidP="00EA55C1">
            <w:pPr>
              <w:ind w:left="0"/>
              <w:rPr>
                <w:lang w:val="en-GB"/>
              </w:rPr>
            </w:pPr>
            <w:r w:rsidRPr="00E97654">
              <w:rPr>
                <w:lang w:val="en-GB"/>
              </w:rPr>
              <w:t>5x</w:t>
            </w:r>
          </w:p>
        </w:tc>
      </w:tr>
      <w:tr w:rsidR="00EA55C1" w:rsidRPr="00E97654" w14:paraId="66876248" w14:textId="77777777" w:rsidTr="00EA55C1">
        <w:tc>
          <w:tcPr>
            <w:tcW w:w="4106" w:type="dxa"/>
            <w:gridSpan w:val="2"/>
          </w:tcPr>
          <w:p w14:paraId="53994287" w14:textId="77777777" w:rsidR="00EA55C1" w:rsidRPr="00E97654" w:rsidRDefault="00EA55C1" w:rsidP="00EA55C1">
            <w:pPr>
              <w:ind w:left="0"/>
              <w:rPr>
                <w:lang w:val="en-GB"/>
              </w:rPr>
            </w:pPr>
          </w:p>
        </w:tc>
        <w:tc>
          <w:tcPr>
            <w:tcW w:w="3963" w:type="dxa"/>
          </w:tcPr>
          <w:p w14:paraId="399A10E8" w14:textId="77777777" w:rsidR="00EA55C1" w:rsidRPr="00E97654" w:rsidRDefault="00EA55C1" w:rsidP="00EA55C1">
            <w:pPr>
              <w:ind w:left="0"/>
              <w:rPr>
                <w:lang w:val="en-GB"/>
              </w:rPr>
            </w:pPr>
          </w:p>
        </w:tc>
      </w:tr>
      <w:tr w:rsidR="00EA55C1" w:rsidRPr="00E97654" w14:paraId="79DC8046" w14:textId="77777777" w:rsidTr="00EA55C1">
        <w:tc>
          <w:tcPr>
            <w:tcW w:w="4106" w:type="dxa"/>
            <w:gridSpan w:val="2"/>
          </w:tcPr>
          <w:p w14:paraId="261ACFC8" w14:textId="438BF00D" w:rsidR="00EA55C1" w:rsidRPr="00E97654" w:rsidRDefault="00EA55C1" w:rsidP="00EA55C1">
            <w:pPr>
              <w:pStyle w:val="ListParagraph"/>
              <w:numPr>
                <w:ilvl w:val="0"/>
                <w:numId w:val="9"/>
              </w:numPr>
              <w:ind w:left="284" w:hanging="284"/>
              <w:rPr>
                <w:lang w:val="en-GB"/>
              </w:rPr>
            </w:pPr>
            <w:r w:rsidRPr="00E97654">
              <w:rPr>
                <w:lang w:val="en-GB"/>
              </w:rPr>
              <w:t>Distance/spacing</w:t>
            </w:r>
          </w:p>
        </w:tc>
        <w:tc>
          <w:tcPr>
            <w:tcW w:w="3963" w:type="dxa"/>
          </w:tcPr>
          <w:p w14:paraId="6DA1F90E" w14:textId="259120B8" w:rsidR="00EA55C1" w:rsidRPr="00E97654" w:rsidRDefault="00EA55C1" w:rsidP="00EA55C1">
            <w:pPr>
              <w:ind w:left="0"/>
              <w:rPr>
                <w:lang w:val="en-GB"/>
              </w:rPr>
            </w:pPr>
            <w:r w:rsidRPr="00E97654">
              <w:rPr>
                <w:lang w:val="en-GB"/>
              </w:rPr>
              <w:t>3.50 m</w:t>
            </w:r>
          </w:p>
        </w:tc>
      </w:tr>
      <w:tr w:rsidR="00EA55C1" w:rsidRPr="00E97654" w14:paraId="62E99368" w14:textId="77777777" w:rsidTr="00EA55C1">
        <w:tc>
          <w:tcPr>
            <w:tcW w:w="4106" w:type="dxa"/>
            <w:gridSpan w:val="2"/>
          </w:tcPr>
          <w:p w14:paraId="3DEF5F0E" w14:textId="3985A2D6" w:rsidR="00EA55C1" w:rsidRPr="00E97654" w:rsidRDefault="00EA55C1" w:rsidP="00EA55C1">
            <w:pPr>
              <w:pStyle w:val="ListParagraph"/>
              <w:numPr>
                <w:ilvl w:val="0"/>
                <w:numId w:val="9"/>
              </w:numPr>
              <w:ind w:left="284" w:hanging="284"/>
              <w:rPr>
                <w:lang w:val="en-GB"/>
              </w:rPr>
            </w:pPr>
            <w:r w:rsidRPr="00E97654">
              <w:rPr>
                <w:lang w:val="en-GB"/>
              </w:rPr>
              <w:t>Height:</w:t>
            </w:r>
          </w:p>
        </w:tc>
        <w:tc>
          <w:tcPr>
            <w:tcW w:w="3963" w:type="dxa"/>
          </w:tcPr>
          <w:p w14:paraId="231E77E0" w14:textId="6A052EDA" w:rsidR="00EA55C1" w:rsidRPr="00E97654" w:rsidRDefault="00EA55C1" w:rsidP="00EA55C1">
            <w:pPr>
              <w:ind w:left="0"/>
              <w:rPr>
                <w:lang w:val="en-GB"/>
              </w:rPr>
            </w:pPr>
            <w:r w:rsidRPr="00E97654">
              <w:rPr>
                <w:lang w:val="en-GB"/>
              </w:rPr>
              <w:t>8.00 m</w:t>
            </w:r>
          </w:p>
        </w:tc>
      </w:tr>
      <w:tr w:rsidR="00EA55C1" w:rsidRPr="00E97654" w14:paraId="1852D38B" w14:textId="77777777" w:rsidTr="00EA55C1">
        <w:tc>
          <w:tcPr>
            <w:tcW w:w="4106" w:type="dxa"/>
            <w:gridSpan w:val="2"/>
          </w:tcPr>
          <w:p w14:paraId="265E5773" w14:textId="60EA9CA2" w:rsidR="00EA55C1" w:rsidRPr="00E97654" w:rsidRDefault="00EA55C1" w:rsidP="00EA55C1">
            <w:pPr>
              <w:pStyle w:val="ListParagraph"/>
              <w:numPr>
                <w:ilvl w:val="0"/>
                <w:numId w:val="9"/>
              </w:numPr>
              <w:ind w:left="284" w:hanging="284"/>
              <w:rPr>
                <w:lang w:val="en-GB"/>
              </w:rPr>
            </w:pPr>
            <w:r w:rsidRPr="00E97654">
              <w:rPr>
                <w:lang w:val="en-GB"/>
              </w:rPr>
              <w:t>Diameter:</w:t>
            </w:r>
          </w:p>
        </w:tc>
        <w:tc>
          <w:tcPr>
            <w:tcW w:w="3963" w:type="dxa"/>
          </w:tcPr>
          <w:p w14:paraId="0C4D9B7D" w14:textId="32F87E51" w:rsidR="00EA55C1" w:rsidRPr="00E97654" w:rsidRDefault="00EA55C1" w:rsidP="00EA55C1">
            <w:pPr>
              <w:ind w:left="0"/>
              <w:rPr>
                <w:lang w:val="en-GB"/>
              </w:rPr>
            </w:pPr>
            <w:r w:rsidRPr="00E97654">
              <w:rPr>
                <w:lang w:val="en-GB"/>
              </w:rPr>
              <w:t>0.10 m</w:t>
            </w:r>
          </w:p>
        </w:tc>
      </w:tr>
    </w:tbl>
    <w:p w14:paraId="61B10889" w14:textId="77777777" w:rsidR="00EA55C1" w:rsidRPr="00E97654" w:rsidRDefault="00EA55C1" w:rsidP="000F1B29">
      <w:pPr>
        <w:spacing w:after="120"/>
        <w:ind w:left="709"/>
        <w:rPr>
          <w:lang w:val="en-GB"/>
        </w:rPr>
      </w:pPr>
    </w:p>
    <w:p w14:paraId="4C8B1DD5" w14:textId="100452CB" w:rsidR="00F530C5" w:rsidRPr="00E97654" w:rsidRDefault="00F530C5" w:rsidP="00E52EB4">
      <w:pPr>
        <w:spacing w:before="120" w:after="120"/>
        <w:rPr>
          <w:lang w:val="en-GB"/>
        </w:rPr>
      </w:pPr>
    </w:p>
    <w:p w14:paraId="6A5FB70D" w14:textId="3605791B" w:rsidR="00F530C5" w:rsidRPr="00E97654" w:rsidRDefault="0069179C" w:rsidP="00975F8F">
      <w:pPr>
        <w:pStyle w:val="Heading1"/>
        <w:rPr>
          <w:lang w:val="en-GB"/>
        </w:rPr>
      </w:pPr>
      <w:r w:rsidRPr="00E97654">
        <w:rPr>
          <w:lang w:val="en-GB"/>
        </w:rPr>
        <w:t>General requirements for the operation of the facility</w:t>
      </w:r>
    </w:p>
    <w:p w14:paraId="118E1B63" w14:textId="77777777" w:rsidR="00143867" w:rsidRPr="00E97654" w:rsidRDefault="00143867" w:rsidP="00143867">
      <w:pPr>
        <w:spacing w:before="120"/>
        <w:rPr>
          <w:lang w:val="en-GB"/>
        </w:rPr>
      </w:pPr>
      <w:r w:rsidRPr="00E97654">
        <w:rPr>
          <w:lang w:val="en-GB"/>
        </w:rPr>
        <w:t>The operation of the facility is the responsibility of the host nation LTU.</w:t>
      </w:r>
    </w:p>
    <w:p w14:paraId="10E8E421" w14:textId="06383F43" w:rsidR="00F530C5" w:rsidRPr="00E97654" w:rsidRDefault="00143867" w:rsidP="00143867">
      <w:pPr>
        <w:spacing w:before="120"/>
        <w:rPr>
          <w:lang w:val="en-GB"/>
        </w:rPr>
      </w:pPr>
      <w:r w:rsidRPr="00E97654">
        <w:rPr>
          <w:lang w:val="en-GB"/>
        </w:rPr>
        <w:t>The utility supply of the facility, of all buildings and areas (power, water, IT, wastewater disposal, drainage) is to cater the entire facility and is NOT part of this requirement.</w:t>
      </w:r>
    </w:p>
    <w:p w14:paraId="64FCCB05" w14:textId="22289083" w:rsidR="00143867" w:rsidRPr="00E97654" w:rsidRDefault="00143867" w:rsidP="00F530C5">
      <w:pPr>
        <w:rPr>
          <w:lang w:val="en-GB"/>
        </w:rPr>
      </w:pPr>
    </w:p>
    <w:p w14:paraId="79BCC5B0" w14:textId="44C59158" w:rsidR="00266E74" w:rsidRPr="00E97654" w:rsidRDefault="00266E74" w:rsidP="00765CA8">
      <w:pPr>
        <w:pStyle w:val="ListParagraph"/>
        <w:numPr>
          <w:ilvl w:val="3"/>
          <w:numId w:val="11"/>
        </w:numPr>
        <w:spacing w:after="120"/>
        <w:ind w:left="709" w:hanging="425"/>
        <w:rPr>
          <w:lang w:val="en-GB"/>
        </w:rPr>
      </w:pPr>
      <w:r w:rsidRPr="00E97654">
        <w:rPr>
          <w:lang w:val="en-GB"/>
        </w:rPr>
        <w:t>Air conditioning of the guard building</w:t>
      </w:r>
    </w:p>
    <w:p w14:paraId="3F10FAC6" w14:textId="1284FC33" w:rsidR="00266E74" w:rsidRPr="00E97654" w:rsidRDefault="00893E3E" w:rsidP="00893E3E">
      <w:pPr>
        <w:pStyle w:val="ListParagraph"/>
        <w:rPr>
          <w:lang w:val="en-GB"/>
        </w:rPr>
      </w:pPr>
      <w:r w:rsidRPr="00E97654">
        <w:rPr>
          <w:lang w:val="en-GB"/>
        </w:rPr>
        <w:t>Unless required otherwise, the room climate in these areas should ensure favourable conditions with a maximum temperature of 26 °C. If this cannot be achieved by means of passive air-conditioning, technical measures must be taken.</w:t>
      </w:r>
    </w:p>
    <w:p w14:paraId="12CBEAE6" w14:textId="4ED56E06" w:rsidR="00120102" w:rsidRPr="00E97654" w:rsidRDefault="00120102" w:rsidP="00893E3E">
      <w:pPr>
        <w:pStyle w:val="ListParagraph"/>
        <w:rPr>
          <w:lang w:val="en-GB"/>
        </w:rPr>
      </w:pPr>
      <w:r w:rsidRPr="00E97654">
        <w:rPr>
          <w:lang w:val="en-GB"/>
        </w:rPr>
        <w:t>For room climate requirements for the functional infrastructure refer to the respective SOR and/or room and area logbooks.</w:t>
      </w:r>
    </w:p>
    <w:p w14:paraId="093CBE18" w14:textId="77777777" w:rsidR="00266E74" w:rsidRPr="00E97654" w:rsidRDefault="00266E74" w:rsidP="00F530C5">
      <w:pPr>
        <w:rPr>
          <w:lang w:val="en-GB"/>
        </w:rPr>
      </w:pPr>
    </w:p>
    <w:p w14:paraId="77E10B2A" w14:textId="7DDE93F7" w:rsidR="00F530C5" w:rsidRPr="00E97654" w:rsidRDefault="00F530C5" w:rsidP="00765CA8">
      <w:pPr>
        <w:pStyle w:val="ListParagraph"/>
        <w:numPr>
          <w:ilvl w:val="3"/>
          <w:numId w:val="11"/>
        </w:numPr>
        <w:spacing w:after="120"/>
        <w:ind w:left="709" w:hanging="425"/>
        <w:rPr>
          <w:lang w:val="en-GB"/>
        </w:rPr>
      </w:pPr>
      <w:r w:rsidRPr="00E97654">
        <w:rPr>
          <w:lang w:val="en-GB"/>
        </w:rPr>
        <w:t>Power supply</w:t>
      </w:r>
    </w:p>
    <w:p w14:paraId="6F75E491" w14:textId="6CEAC168" w:rsidR="00F530C5" w:rsidRPr="00E97654" w:rsidRDefault="00F530C5" w:rsidP="000F1B29">
      <w:pPr>
        <w:spacing w:after="120"/>
        <w:ind w:left="709"/>
        <w:rPr>
          <w:lang w:val="en-GB"/>
        </w:rPr>
      </w:pPr>
      <w:r w:rsidRPr="00E97654">
        <w:rPr>
          <w:lang w:val="en-GB"/>
        </w:rPr>
        <w:t>The facility is supplied via the public grid.</w:t>
      </w:r>
    </w:p>
    <w:p w14:paraId="18CE739B" w14:textId="5F62980A" w:rsidR="00F530C5" w:rsidRPr="00E97654" w:rsidRDefault="00F530C5" w:rsidP="000F1B29">
      <w:pPr>
        <w:spacing w:after="120"/>
        <w:ind w:left="709"/>
        <w:rPr>
          <w:lang w:val="en-GB"/>
        </w:rPr>
      </w:pPr>
      <w:r w:rsidRPr="00E97654">
        <w:rPr>
          <w:lang w:val="en-GB"/>
        </w:rPr>
        <w:lastRenderedPageBreak/>
        <w:t>As part of the planning steps, the planning office has to define the power requirement.</w:t>
      </w:r>
    </w:p>
    <w:p w14:paraId="37EA5DAC" w14:textId="77777777" w:rsidR="006635AC" w:rsidRPr="00E97654" w:rsidRDefault="006635AC" w:rsidP="006635AC">
      <w:pPr>
        <w:spacing w:after="120"/>
        <w:ind w:left="709"/>
        <w:rPr>
          <w:b/>
          <w:lang w:val="en-GB"/>
        </w:rPr>
      </w:pPr>
      <w:r w:rsidRPr="00E97654">
        <w:rPr>
          <w:b/>
          <w:lang w:val="en-GB"/>
        </w:rPr>
        <w:t>An uninterruptible emergency power supply (in case of a power failure) is required for the entire security technology and infrastructure (intrusion detection systems, video/camera surveillance, guard building, lighting, ammunition magazines, gates). Emergency power supply is to be guaranteed for at least 36 hours.</w:t>
      </w:r>
    </w:p>
    <w:p w14:paraId="3C42E699" w14:textId="77777777" w:rsidR="00386F79" w:rsidRPr="00E97654" w:rsidRDefault="00386F79" w:rsidP="00386F79">
      <w:pPr>
        <w:spacing w:after="120"/>
        <w:ind w:left="709"/>
        <w:rPr>
          <w:lang w:val="en-GB"/>
        </w:rPr>
      </w:pPr>
      <w:r w:rsidRPr="00E97654">
        <w:rPr>
          <w:lang w:val="en-GB"/>
        </w:rPr>
        <w:t xml:space="preserve">In the event of a power supply failure, it is required that power will be restored within 36 hours. </w:t>
      </w:r>
    </w:p>
    <w:p w14:paraId="4335CE8F" w14:textId="49B28838" w:rsidR="00F530C5" w:rsidRPr="00E97654" w:rsidRDefault="00893E3E" w:rsidP="000F1B29">
      <w:pPr>
        <w:spacing w:after="120"/>
        <w:ind w:left="709"/>
        <w:rPr>
          <w:lang w:val="en-GB"/>
        </w:rPr>
      </w:pPr>
      <w:r w:rsidRPr="00E97654">
        <w:rPr>
          <w:lang w:val="en-GB"/>
        </w:rPr>
        <w:t>The functionality of fire protection facilities must be ensured in the event of a power failure.</w:t>
      </w:r>
    </w:p>
    <w:p w14:paraId="6721E1FF" w14:textId="19E7E767" w:rsidR="00830908" w:rsidRPr="00E97654" w:rsidRDefault="00830908" w:rsidP="000F1B29">
      <w:pPr>
        <w:spacing w:after="120"/>
        <w:ind w:left="709"/>
        <w:rPr>
          <w:lang w:val="en-GB"/>
        </w:rPr>
      </w:pPr>
    </w:p>
    <w:p w14:paraId="5BE51AD7" w14:textId="2B156A36" w:rsidR="00830908" w:rsidRPr="00E97654" w:rsidRDefault="00830908" w:rsidP="00765CA8">
      <w:pPr>
        <w:pStyle w:val="ListParagraph"/>
        <w:numPr>
          <w:ilvl w:val="3"/>
          <w:numId w:val="11"/>
        </w:numPr>
        <w:spacing w:after="120"/>
        <w:ind w:left="709" w:hanging="425"/>
        <w:rPr>
          <w:lang w:val="en-GB"/>
        </w:rPr>
      </w:pPr>
      <w:r w:rsidRPr="00E97654">
        <w:rPr>
          <w:lang w:val="en-GB"/>
        </w:rPr>
        <w:t>IT network/facility IT access node</w:t>
      </w:r>
    </w:p>
    <w:p w14:paraId="499BE498" w14:textId="6120A6B5" w:rsidR="00830908" w:rsidRPr="00E97654" w:rsidRDefault="00830908" w:rsidP="00830908">
      <w:pPr>
        <w:pStyle w:val="ListParagraph"/>
        <w:spacing w:after="120"/>
        <w:ind w:left="709"/>
        <w:rPr>
          <w:lang w:val="en-GB"/>
        </w:rPr>
      </w:pPr>
      <w:r w:rsidRPr="00E97654">
        <w:rPr>
          <w:lang w:val="en-GB"/>
        </w:rPr>
        <w:t xml:space="preserve">The planning and implementation of structured cabling is based on the standard series DIN EN 50173, DIN EN 50174, DIN EN 50310 and DIN EN 50346. </w:t>
      </w:r>
    </w:p>
    <w:p w14:paraId="3BAEA2A5" w14:textId="77777777" w:rsidR="00E36CC9" w:rsidRPr="00E97654" w:rsidRDefault="00830908" w:rsidP="00E36CC9">
      <w:pPr>
        <w:pStyle w:val="ListParagraph"/>
        <w:spacing w:after="120"/>
        <w:ind w:left="709"/>
        <w:rPr>
          <w:lang w:val="en-GB"/>
        </w:rPr>
      </w:pPr>
      <w:r w:rsidRPr="00E97654">
        <w:rPr>
          <w:lang w:val="en-GB"/>
        </w:rPr>
        <w:t xml:space="preserve">If the IT network of the premises is operated by the Bundeswehr inhouse company BWI GmbH, compliance with the </w:t>
      </w:r>
      <w:r w:rsidRPr="00E97654">
        <w:rPr>
          <w:i/>
          <w:iCs/>
          <w:lang w:val="en-GB"/>
        </w:rPr>
        <w:t>Handbuch IT-LtgN Bw</w:t>
      </w:r>
      <w:r w:rsidRPr="00E97654">
        <w:rPr>
          <w:lang w:val="en-GB"/>
        </w:rPr>
        <w:t xml:space="preserve"> (Bundeswehr IT network manual) with regard to its planning and construction is mandatory. </w:t>
      </w:r>
    </w:p>
    <w:p w14:paraId="2A3CD059" w14:textId="6FD5F50D" w:rsidR="00E36CC9" w:rsidRPr="00E97654" w:rsidRDefault="00E36CC9" w:rsidP="00E36CC9">
      <w:pPr>
        <w:pStyle w:val="ListParagraph"/>
        <w:spacing w:after="120"/>
        <w:ind w:left="709"/>
        <w:rPr>
          <w:lang w:val="en-GB"/>
        </w:rPr>
      </w:pPr>
      <w:r w:rsidRPr="00E97654">
        <w:rPr>
          <w:lang w:val="en-GB"/>
        </w:rPr>
        <w:t xml:space="preserve">All requirements relating to the IT network, the IT access node and the floor and building distributors of the facility will be described in the annexes </w:t>
      </w:r>
      <w:r w:rsidRPr="00E97654">
        <w:rPr>
          <w:lang w:val="en-GB"/>
        </w:rPr>
        <w:tab/>
      </w:r>
    </w:p>
    <w:p w14:paraId="613F433A" w14:textId="2D8E6187" w:rsidR="00E36CC9" w:rsidRPr="00E97654" w:rsidRDefault="00A139B3" w:rsidP="00765CA8">
      <w:pPr>
        <w:pStyle w:val="ListParagraph"/>
        <w:numPr>
          <w:ilvl w:val="0"/>
          <w:numId w:val="15"/>
        </w:numPr>
        <w:spacing w:after="120"/>
        <w:rPr>
          <w:b/>
          <w:lang w:val="en-GB"/>
        </w:rPr>
      </w:pPr>
      <w:r w:rsidRPr="00E97654">
        <w:rPr>
          <w:b/>
          <w:lang w:val="en-GB"/>
        </w:rPr>
        <w:t>4_ZAP_06_Raumbuch_IT-Leitungsnetz (“IT network” room and area logbook)</w:t>
      </w:r>
    </w:p>
    <w:p w14:paraId="2DB3D5A0" w14:textId="7BCC217B" w:rsidR="00E36CC9" w:rsidRPr="00E97654" w:rsidRDefault="00A139B3" w:rsidP="00765CA8">
      <w:pPr>
        <w:pStyle w:val="ListParagraph"/>
        <w:numPr>
          <w:ilvl w:val="0"/>
          <w:numId w:val="15"/>
        </w:numPr>
        <w:spacing w:after="120"/>
        <w:rPr>
          <w:b/>
          <w:lang w:val="en-GB"/>
        </w:rPr>
      </w:pPr>
      <w:r w:rsidRPr="00E97654">
        <w:rPr>
          <w:b/>
          <w:lang w:val="en-GB"/>
        </w:rPr>
        <w:t>4_ZAP_07_Raumbuch_LZK_Geb_Etagenverteiler (“Building and floor distributor” room and area logbook)</w:t>
      </w:r>
    </w:p>
    <w:p w14:paraId="5DC42F25" w14:textId="41845E41" w:rsidR="00E36CC9" w:rsidRPr="00E97654" w:rsidRDefault="00E36CC9" w:rsidP="00E36CC9">
      <w:pPr>
        <w:pStyle w:val="ListParagraph"/>
        <w:spacing w:after="120"/>
        <w:ind w:left="709"/>
        <w:rPr>
          <w:lang w:val="en-GB"/>
        </w:rPr>
      </w:pPr>
      <w:r w:rsidRPr="00E97654">
        <w:rPr>
          <w:lang w:val="en-GB"/>
        </w:rPr>
        <w:t>.</w:t>
      </w:r>
    </w:p>
    <w:p w14:paraId="74610CD1" w14:textId="3B29BFA3" w:rsidR="001569A2" w:rsidRPr="00E97654" w:rsidRDefault="001569A2" w:rsidP="001569A2">
      <w:pPr>
        <w:pStyle w:val="ListParagraph"/>
        <w:spacing w:after="120"/>
        <w:ind w:left="709"/>
        <w:rPr>
          <w:lang w:val="en-GB"/>
        </w:rPr>
      </w:pPr>
      <w:r w:rsidRPr="00E97654">
        <w:rPr>
          <w:lang w:val="en-GB"/>
        </w:rPr>
        <w:t>In this case, the BWI is responsible for the facility IT access node. It is a sensitive point and must therefore be located inside the facility and protected against sabotage.</w:t>
      </w:r>
    </w:p>
    <w:p w14:paraId="69ECD20D" w14:textId="780A84B6" w:rsidR="00830908" w:rsidRPr="00E97654" w:rsidRDefault="001569A2" w:rsidP="001569A2">
      <w:pPr>
        <w:pStyle w:val="ListParagraph"/>
        <w:spacing w:after="120"/>
        <w:ind w:left="709"/>
        <w:rPr>
          <w:lang w:val="en-GB"/>
        </w:rPr>
      </w:pPr>
      <w:r w:rsidRPr="00E97654">
        <w:rPr>
          <w:lang w:val="en-GB"/>
        </w:rPr>
        <w:t>The room and area logbooks of the different SORs describe the required IT equipment but do not specify the structural cabling/IT network inside the building.</w:t>
      </w:r>
    </w:p>
    <w:p w14:paraId="44F6EE3E" w14:textId="3B7E6880" w:rsidR="00166E60" w:rsidRPr="00E97654" w:rsidRDefault="00166E60" w:rsidP="00F530C5">
      <w:pPr>
        <w:ind w:left="1418"/>
        <w:rPr>
          <w:lang w:val="en-GB"/>
        </w:rPr>
      </w:pPr>
    </w:p>
    <w:p w14:paraId="7B7BD2F5" w14:textId="585906C0" w:rsidR="005D77EE" w:rsidRPr="00E97654" w:rsidRDefault="005D77EE" w:rsidP="00F530C5">
      <w:pPr>
        <w:ind w:left="1418"/>
        <w:rPr>
          <w:lang w:val="en-GB"/>
        </w:rPr>
      </w:pPr>
    </w:p>
    <w:p w14:paraId="6A64D66E" w14:textId="77777777" w:rsidR="005D77EE" w:rsidRPr="00E97654" w:rsidRDefault="005D77EE" w:rsidP="00F530C5">
      <w:pPr>
        <w:ind w:left="1418"/>
        <w:rPr>
          <w:lang w:val="en-GB"/>
        </w:rPr>
      </w:pPr>
    </w:p>
    <w:p w14:paraId="203E21CE" w14:textId="26ABE22A" w:rsidR="005F162B" w:rsidRPr="00E97654" w:rsidRDefault="00F530C5" w:rsidP="00765CA8">
      <w:pPr>
        <w:pStyle w:val="ListParagraph"/>
        <w:numPr>
          <w:ilvl w:val="3"/>
          <w:numId w:val="11"/>
        </w:numPr>
        <w:spacing w:after="120"/>
        <w:ind w:left="709" w:hanging="425"/>
        <w:rPr>
          <w:lang w:val="en-GB"/>
        </w:rPr>
      </w:pPr>
      <w:r w:rsidRPr="00E97654">
        <w:rPr>
          <w:lang w:val="en-GB"/>
        </w:rPr>
        <w:t xml:space="preserve">Utilities/building service equipment rooms </w:t>
      </w:r>
    </w:p>
    <w:p w14:paraId="34B91045" w14:textId="73715F6B" w:rsidR="00CC2A0E" w:rsidRPr="00E97654" w:rsidRDefault="001475D5" w:rsidP="000F1B29">
      <w:pPr>
        <w:spacing w:after="120"/>
        <w:ind w:left="709"/>
        <w:rPr>
          <w:lang w:val="en-GB"/>
        </w:rPr>
      </w:pPr>
      <w:r w:rsidRPr="00E97654">
        <w:rPr>
          <w:lang w:val="en-GB"/>
        </w:rPr>
        <w:t xml:space="preserve">The buildings are connected to the utility supply and disposal of the facility via the utilities/building service equipment rooms. This is where the inside </w:t>
      </w:r>
      <w:r w:rsidRPr="00E97654">
        <w:rPr>
          <w:lang w:val="en-GB"/>
        </w:rPr>
        <w:lastRenderedPageBreak/>
        <w:t xml:space="preserve">connecting lines and operating equipment for the water supply and wastewater disposal, gas or district heating supply, power and IT supply as well as the fire protection facilities are located. </w:t>
      </w:r>
    </w:p>
    <w:p w14:paraId="0A43FBFC" w14:textId="041C97B5" w:rsidR="00962168" w:rsidRPr="00E97654" w:rsidRDefault="00962168" w:rsidP="00C077ED">
      <w:pPr>
        <w:spacing w:after="120"/>
        <w:ind w:left="709"/>
        <w:rPr>
          <w:lang w:val="en-GB"/>
        </w:rPr>
      </w:pPr>
      <w:r w:rsidRPr="00E97654">
        <w:rPr>
          <w:lang w:val="en-GB"/>
        </w:rPr>
        <w:t>In the utilities room, all utility supply equipment is installed IAW operator requirements to allow for safe operation, maintenance and repair; including metering equipment.</w:t>
      </w:r>
    </w:p>
    <w:p w14:paraId="5E637914" w14:textId="60C43F7E" w:rsidR="00341B55" w:rsidRPr="00E97654" w:rsidRDefault="00F11A76" w:rsidP="000F1B29">
      <w:pPr>
        <w:spacing w:after="120"/>
        <w:ind w:left="709"/>
        <w:rPr>
          <w:lang w:val="en-GB"/>
        </w:rPr>
      </w:pPr>
      <w:r w:rsidRPr="00E97654">
        <w:rPr>
          <w:lang w:val="en-GB"/>
        </w:rPr>
        <w:t>To keep connecting lines short, utilities rooms are preferably located in the basement/on the ground floor of a building facing the street. These rooms are to be dry and accessible from the outside (usually no walk-through rooms), not accessible for unauthorised persons but for recipients and users and the fire brigade at any time.</w:t>
      </w:r>
    </w:p>
    <w:p w14:paraId="7E0E81C7" w14:textId="0D959E6A" w:rsidR="00F530C5" w:rsidRPr="00E97654" w:rsidRDefault="00F530C5" w:rsidP="004F42A8">
      <w:pPr>
        <w:rPr>
          <w:lang w:val="en-GB"/>
        </w:rPr>
      </w:pPr>
    </w:p>
    <w:p w14:paraId="252A9679" w14:textId="39831C44" w:rsidR="004B2A17" w:rsidRPr="00E97654" w:rsidRDefault="00F530C5" w:rsidP="00765CA8">
      <w:pPr>
        <w:pStyle w:val="ListParagraph"/>
        <w:numPr>
          <w:ilvl w:val="3"/>
          <w:numId w:val="11"/>
        </w:numPr>
        <w:spacing w:after="120"/>
        <w:ind w:left="709" w:hanging="425"/>
        <w:rPr>
          <w:lang w:val="en-GB"/>
        </w:rPr>
      </w:pPr>
      <w:r w:rsidRPr="00E97654">
        <w:rPr>
          <w:lang w:val="en-GB"/>
        </w:rPr>
        <w:t xml:space="preserve">Operational services for the facility </w:t>
      </w:r>
    </w:p>
    <w:p w14:paraId="6DDB682F" w14:textId="77777777" w:rsidR="004B2A17" w:rsidRPr="00E97654" w:rsidRDefault="004B2A17" w:rsidP="000F1B29">
      <w:pPr>
        <w:spacing w:after="120"/>
        <w:ind w:left="709"/>
        <w:rPr>
          <w:lang w:val="en-GB"/>
        </w:rPr>
      </w:pPr>
      <w:r w:rsidRPr="00E97654">
        <w:rPr>
          <w:lang w:val="en-GB"/>
        </w:rPr>
        <w:t>The following services are requested as part of Host Nation Support (HNS):</w:t>
      </w:r>
    </w:p>
    <w:p w14:paraId="40F41298" w14:textId="27581784" w:rsidR="00993086" w:rsidRPr="00E97654" w:rsidRDefault="00F4254C" w:rsidP="00765CA8">
      <w:pPr>
        <w:pStyle w:val="ListParagraph"/>
        <w:numPr>
          <w:ilvl w:val="0"/>
          <w:numId w:val="9"/>
        </w:numPr>
        <w:ind w:left="1134" w:hanging="284"/>
        <w:rPr>
          <w:lang w:val="en-GB"/>
        </w:rPr>
      </w:pPr>
      <w:r w:rsidRPr="00E97654">
        <w:rPr>
          <w:lang w:val="en-GB"/>
        </w:rPr>
        <w:t>Maintenance/servicing of the technical components as well as the associated equipment and devices</w:t>
      </w:r>
    </w:p>
    <w:p w14:paraId="170B7F62" w14:textId="798AE915" w:rsidR="00F4254C" w:rsidRPr="00E97654" w:rsidRDefault="004512E7" w:rsidP="00765CA8">
      <w:pPr>
        <w:pStyle w:val="ListParagraph"/>
        <w:numPr>
          <w:ilvl w:val="0"/>
          <w:numId w:val="9"/>
        </w:numPr>
        <w:ind w:left="1134" w:hanging="284"/>
        <w:rPr>
          <w:lang w:val="en-GB"/>
        </w:rPr>
      </w:pPr>
      <w:r w:rsidRPr="00E97654">
        <w:rPr>
          <w:lang w:val="en-GB"/>
        </w:rPr>
        <w:t>Building maintenance of all objects on site</w:t>
      </w:r>
    </w:p>
    <w:p w14:paraId="40A395D1" w14:textId="5D126FCE" w:rsidR="004B2A17" w:rsidRPr="00E97654" w:rsidRDefault="004B2A17" w:rsidP="00765CA8">
      <w:pPr>
        <w:pStyle w:val="ListParagraph"/>
        <w:numPr>
          <w:ilvl w:val="0"/>
          <w:numId w:val="9"/>
        </w:numPr>
        <w:ind w:left="1134" w:hanging="284"/>
        <w:rPr>
          <w:lang w:val="en-GB"/>
        </w:rPr>
      </w:pPr>
      <w:r w:rsidRPr="00E97654">
        <w:rPr>
          <w:lang w:val="en-GB"/>
        </w:rPr>
        <w:t>Cleaning of offices, common rooms, corridors and sanitary facilities in all buildings (cleaning service)</w:t>
      </w:r>
    </w:p>
    <w:p w14:paraId="5EB73CCE" w14:textId="77777777" w:rsidR="00A67A7D" w:rsidRPr="00E97654" w:rsidRDefault="004B2A17" w:rsidP="00765CA8">
      <w:pPr>
        <w:pStyle w:val="ListParagraph"/>
        <w:numPr>
          <w:ilvl w:val="0"/>
          <w:numId w:val="9"/>
        </w:numPr>
        <w:ind w:left="1134" w:hanging="284"/>
        <w:rPr>
          <w:lang w:val="en-GB"/>
        </w:rPr>
      </w:pPr>
      <w:r w:rsidRPr="00E97654">
        <w:rPr>
          <w:lang w:val="en-GB"/>
        </w:rPr>
        <w:t xml:space="preserve">Waste disposal: </w:t>
      </w:r>
    </w:p>
    <w:p w14:paraId="36A4886C" w14:textId="0FC578A5" w:rsidR="00A67A7D" w:rsidRPr="00E97654" w:rsidRDefault="00A67A7D" w:rsidP="00765CA8">
      <w:pPr>
        <w:numPr>
          <w:ilvl w:val="2"/>
          <w:numId w:val="7"/>
        </w:numPr>
        <w:autoSpaceDE w:val="0"/>
        <w:autoSpaceDN w:val="0"/>
        <w:adjustRightInd w:val="0"/>
        <w:spacing w:line="240" w:lineRule="auto"/>
        <w:ind w:left="1701" w:hanging="283"/>
        <w:rPr>
          <w:lang w:val="en-GB"/>
        </w:rPr>
      </w:pPr>
      <w:r w:rsidRPr="00E97654">
        <w:rPr>
          <w:lang w:val="en-GB"/>
        </w:rPr>
        <w:t>General waste disposal, all buildings</w:t>
      </w:r>
    </w:p>
    <w:p w14:paraId="25B2129B" w14:textId="3CE98A26" w:rsidR="006E433F" w:rsidRPr="00E97654" w:rsidRDefault="006E433F" w:rsidP="00765CA8">
      <w:pPr>
        <w:numPr>
          <w:ilvl w:val="2"/>
          <w:numId w:val="7"/>
        </w:numPr>
        <w:autoSpaceDE w:val="0"/>
        <w:autoSpaceDN w:val="0"/>
        <w:adjustRightInd w:val="0"/>
        <w:spacing w:line="240" w:lineRule="auto"/>
        <w:ind w:left="1701" w:hanging="283"/>
        <w:rPr>
          <w:lang w:val="en-GB"/>
        </w:rPr>
      </w:pPr>
      <w:r w:rsidRPr="00E97654">
        <w:rPr>
          <w:lang w:val="en-GB"/>
        </w:rPr>
        <w:t>Hazardous waste</w:t>
      </w:r>
    </w:p>
    <w:p w14:paraId="6665B19D" w14:textId="78BCA2CF" w:rsidR="006E433F" w:rsidRPr="00E97654" w:rsidRDefault="006E433F" w:rsidP="00765CA8">
      <w:pPr>
        <w:numPr>
          <w:ilvl w:val="2"/>
          <w:numId w:val="7"/>
        </w:numPr>
        <w:autoSpaceDE w:val="0"/>
        <w:autoSpaceDN w:val="0"/>
        <w:adjustRightInd w:val="0"/>
        <w:spacing w:line="240" w:lineRule="auto"/>
        <w:ind w:left="1701" w:hanging="283"/>
        <w:rPr>
          <w:lang w:val="en-GB"/>
        </w:rPr>
      </w:pPr>
      <w:r w:rsidRPr="00E97654">
        <w:rPr>
          <w:lang w:val="en-GB"/>
        </w:rPr>
        <w:t>Bulky waste</w:t>
      </w:r>
    </w:p>
    <w:p w14:paraId="477D4F5F" w14:textId="7204C3D3" w:rsidR="00C077ED" w:rsidRPr="00E97654" w:rsidRDefault="00A67A7D" w:rsidP="00765CA8">
      <w:pPr>
        <w:numPr>
          <w:ilvl w:val="2"/>
          <w:numId w:val="7"/>
        </w:numPr>
        <w:autoSpaceDE w:val="0"/>
        <w:autoSpaceDN w:val="0"/>
        <w:adjustRightInd w:val="0"/>
        <w:spacing w:line="240" w:lineRule="auto"/>
        <w:ind w:left="1701" w:hanging="283"/>
        <w:rPr>
          <w:lang w:val="en-GB"/>
        </w:rPr>
      </w:pPr>
      <w:r w:rsidRPr="00E97654">
        <w:rPr>
          <w:lang w:val="en-GB"/>
        </w:rPr>
        <w:t xml:space="preserve">Classified waste material </w:t>
      </w:r>
    </w:p>
    <w:p w14:paraId="1AC8203E" w14:textId="77777777" w:rsidR="00A67A7D" w:rsidRPr="00E97654" w:rsidRDefault="00A67A7D" w:rsidP="00765CA8">
      <w:pPr>
        <w:numPr>
          <w:ilvl w:val="2"/>
          <w:numId w:val="7"/>
        </w:numPr>
        <w:autoSpaceDE w:val="0"/>
        <w:autoSpaceDN w:val="0"/>
        <w:adjustRightInd w:val="0"/>
        <w:spacing w:line="240" w:lineRule="auto"/>
        <w:ind w:left="1701" w:hanging="283"/>
        <w:rPr>
          <w:lang w:val="en-GB"/>
        </w:rPr>
      </w:pPr>
      <w:r w:rsidRPr="00E97654">
        <w:rPr>
          <w:lang w:val="en-GB"/>
        </w:rPr>
        <w:t>Disposal of recyclable material at the collection point</w:t>
      </w:r>
    </w:p>
    <w:p w14:paraId="0A89A51F" w14:textId="77777777" w:rsidR="004B2A17" w:rsidRPr="00E97654" w:rsidRDefault="004B2A17" w:rsidP="00765CA8">
      <w:pPr>
        <w:numPr>
          <w:ilvl w:val="0"/>
          <w:numId w:val="8"/>
        </w:numPr>
        <w:autoSpaceDE w:val="0"/>
        <w:autoSpaceDN w:val="0"/>
        <w:adjustRightInd w:val="0"/>
        <w:spacing w:line="240" w:lineRule="auto"/>
        <w:ind w:left="1985" w:hanging="284"/>
        <w:rPr>
          <w:lang w:val="en-GB"/>
        </w:rPr>
      </w:pPr>
      <w:r w:rsidRPr="00E97654">
        <w:rPr>
          <w:lang w:val="en-GB"/>
        </w:rPr>
        <w:t>Disposal of waste material produced during weapons cleaning</w:t>
      </w:r>
    </w:p>
    <w:p w14:paraId="5D904B62" w14:textId="0511CA94" w:rsidR="00A67A7D" w:rsidRPr="00E97654" w:rsidRDefault="00A67A7D" w:rsidP="00765CA8">
      <w:pPr>
        <w:numPr>
          <w:ilvl w:val="2"/>
          <w:numId w:val="7"/>
        </w:numPr>
        <w:autoSpaceDE w:val="0"/>
        <w:autoSpaceDN w:val="0"/>
        <w:adjustRightInd w:val="0"/>
        <w:spacing w:line="240" w:lineRule="auto"/>
        <w:ind w:left="1701" w:hanging="283"/>
        <w:rPr>
          <w:lang w:val="en-GB"/>
        </w:rPr>
      </w:pPr>
      <w:r w:rsidRPr="00E97654">
        <w:rPr>
          <w:lang w:val="en-GB"/>
        </w:rPr>
        <w:t>MWR area, PX, dining facility, etc.</w:t>
      </w:r>
    </w:p>
    <w:p w14:paraId="03A8E67E" w14:textId="6690B298" w:rsidR="004B2A17" w:rsidRPr="00E97654" w:rsidRDefault="00A67A7D" w:rsidP="00765CA8">
      <w:pPr>
        <w:numPr>
          <w:ilvl w:val="0"/>
          <w:numId w:val="8"/>
        </w:numPr>
        <w:autoSpaceDE w:val="0"/>
        <w:autoSpaceDN w:val="0"/>
        <w:adjustRightInd w:val="0"/>
        <w:spacing w:line="240" w:lineRule="auto"/>
        <w:ind w:left="1985" w:hanging="284"/>
        <w:rPr>
          <w:lang w:val="en-GB"/>
        </w:rPr>
      </w:pPr>
      <w:r w:rsidRPr="00E97654">
        <w:rPr>
          <w:lang w:val="en-GB"/>
        </w:rPr>
        <w:t xml:space="preserve">Grease separator, dining facility ventilation </w:t>
      </w:r>
    </w:p>
    <w:p w14:paraId="019F14DE" w14:textId="77777777" w:rsidR="00A67A7D" w:rsidRPr="00E97654" w:rsidRDefault="00A67A7D" w:rsidP="00765CA8">
      <w:pPr>
        <w:numPr>
          <w:ilvl w:val="0"/>
          <w:numId w:val="8"/>
        </w:numPr>
        <w:autoSpaceDE w:val="0"/>
        <w:autoSpaceDN w:val="0"/>
        <w:adjustRightInd w:val="0"/>
        <w:spacing w:line="240" w:lineRule="auto"/>
        <w:ind w:left="1985" w:hanging="284"/>
        <w:rPr>
          <w:lang w:val="en-GB"/>
        </w:rPr>
      </w:pPr>
      <w:r w:rsidRPr="00E97654">
        <w:rPr>
          <w:lang w:val="en-GB"/>
        </w:rPr>
        <w:t>Kitchen waste and reusable materials</w:t>
      </w:r>
    </w:p>
    <w:p w14:paraId="5AA1A4EC" w14:textId="71B34C15" w:rsidR="005820F3" w:rsidRPr="00E97654" w:rsidRDefault="005820F3" w:rsidP="00765CA8">
      <w:pPr>
        <w:pStyle w:val="ListParagraph"/>
        <w:numPr>
          <w:ilvl w:val="0"/>
          <w:numId w:val="9"/>
        </w:numPr>
        <w:ind w:left="1134" w:hanging="284"/>
        <w:rPr>
          <w:lang w:val="en-GB"/>
        </w:rPr>
      </w:pPr>
      <w:r w:rsidRPr="00E97654">
        <w:rPr>
          <w:lang w:val="en-GB"/>
        </w:rPr>
        <w:t>Drinking water supply</w:t>
      </w:r>
    </w:p>
    <w:p w14:paraId="2BEF96C8" w14:textId="77777777" w:rsidR="00C077ED" w:rsidRPr="00E97654" w:rsidRDefault="00C077ED" w:rsidP="00765CA8">
      <w:pPr>
        <w:pStyle w:val="ListParagraph"/>
        <w:numPr>
          <w:ilvl w:val="0"/>
          <w:numId w:val="9"/>
        </w:numPr>
        <w:ind w:left="1134" w:hanging="284"/>
        <w:rPr>
          <w:lang w:val="en-GB"/>
        </w:rPr>
      </w:pPr>
      <w:r w:rsidRPr="00E97654">
        <w:rPr>
          <w:lang w:val="en-GB"/>
        </w:rPr>
        <w:t>Firefighting water supply</w:t>
      </w:r>
    </w:p>
    <w:p w14:paraId="0640C8E1" w14:textId="77777777" w:rsidR="005820F3" w:rsidRPr="00E97654" w:rsidRDefault="005820F3" w:rsidP="00765CA8">
      <w:pPr>
        <w:pStyle w:val="ListParagraph"/>
        <w:numPr>
          <w:ilvl w:val="0"/>
          <w:numId w:val="9"/>
        </w:numPr>
        <w:ind w:left="1134" w:hanging="284"/>
        <w:rPr>
          <w:lang w:val="en-GB"/>
        </w:rPr>
      </w:pPr>
      <w:r w:rsidRPr="00E97654">
        <w:rPr>
          <w:lang w:val="en-GB"/>
        </w:rPr>
        <w:t>Wastewater disposal</w:t>
      </w:r>
    </w:p>
    <w:p w14:paraId="7E671CBA" w14:textId="39015D30" w:rsidR="005820F3" w:rsidRPr="00E97654" w:rsidRDefault="005820F3" w:rsidP="00765CA8">
      <w:pPr>
        <w:pStyle w:val="ListParagraph"/>
        <w:numPr>
          <w:ilvl w:val="0"/>
          <w:numId w:val="9"/>
        </w:numPr>
        <w:ind w:left="1134" w:hanging="284"/>
        <w:rPr>
          <w:lang w:val="en-GB"/>
        </w:rPr>
      </w:pPr>
      <w:r w:rsidRPr="00E97654">
        <w:rPr>
          <w:lang w:val="en-GB"/>
        </w:rPr>
        <w:t>Power supply, 250 V/400 V 50 Hz mains voltage</w:t>
      </w:r>
    </w:p>
    <w:p w14:paraId="70BE0F1D" w14:textId="77777777" w:rsidR="004B2A17" w:rsidRPr="00E97654" w:rsidRDefault="004B2A17" w:rsidP="00765CA8">
      <w:pPr>
        <w:pStyle w:val="ListParagraph"/>
        <w:numPr>
          <w:ilvl w:val="0"/>
          <w:numId w:val="9"/>
        </w:numPr>
        <w:ind w:left="1134" w:hanging="284"/>
        <w:rPr>
          <w:lang w:val="en-GB"/>
        </w:rPr>
      </w:pPr>
      <w:r w:rsidRPr="00E97654">
        <w:rPr>
          <w:lang w:val="en-GB"/>
        </w:rPr>
        <w:t>Building automation</w:t>
      </w:r>
    </w:p>
    <w:p w14:paraId="4656D062" w14:textId="50C45BE8" w:rsidR="004B2A17" w:rsidRPr="00E97654" w:rsidRDefault="004B2A17" w:rsidP="00765CA8">
      <w:pPr>
        <w:pStyle w:val="ListParagraph"/>
        <w:numPr>
          <w:ilvl w:val="0"/>
          <w:numId w:val="9"/>
        </w:numPr>
        <w:ind w:left="1134" w:hanging="284"/>
        <w:rPr>
          <w:lang w:val="en-GB"/>
        </w:rPr>
      </w:pPr>
      <w:r w:rsidRPr="00E97654">
        <w:rPr>
          <w:lang w:val="en-GB"/>
        </w:rPr>
        <w:t>Fire detection and fire alarm systems (DIN EN 54 series)</w:t>
      </w:r>
    </w:p>
    <w:p w14:paraId="54D5BCCB" w14:textId="77777777" w:rsidR="00C077ED" w:rsidRPr="00E97654" w:rsidRDefault="00C077ED" w:rsidP="00765CA8">
      <w:pPr>
        <w:pStyle w:val="ListParagraph"/>
        <w:numPr>
          <w:ilvl w:val="0"/>
          <w:numId w:val="9"/>
        </w:numPr>
        <w:ind w:left="1134" w:hanging="284"/>
        <w:rPr>
          <w:lang w:val="en-GB"/>
        </w:rPr>
      </w:pPr>
      <w:r w:rsidRPr="00E97654">
        <w:rPr>
          <w:lang w:val="en-GB"/>
        </w:rPr>
        <w:t>Extinguishing equipment (fire extinguishers, risers)</w:t>
      </w:r>
    </w:p>
    <w:p w14:paraId="0B851B64" w14:textId="54C6063A" w:rsidR="004B2A17" w:rsidRPr="00E97654" w:rsidRDefault="003A23EC" w:rsidP="00765CA8">
      <w:pPr>
        <w:pStyle w:val="ListParagraph"/>
        <w:numPr>
          <w:ilvl w:val="0"/>
          <w:numId w:val="9"/>
        </w:numPr>
        <w:ind w:left="1134" w:hanging="284"/>
        <w:rPr>
          <w:lang w:val="en-GB"/>
        </w:rPr>
      </w:pPr>
      <w:r w:rsidRPr="00E97654">
        <w:rPr>
          <w:lang w:val="en-GB"/>
        </w:rPr>
        <w:t>Earthing systems, lightning protection systems</w:t>
      </w:r>
    </w:p>
    <w:p w14:paraId="4BE9C63F" w14:textId="66ED9B11" w:rsidR="005820F3" w:rsidRPr="00E97654" w:rsidRDefault="005820F3" w:rsidP="00765CA8">
      <w:pPr>
        <w:pStyle w:val="ListParagraph"/>
        <w:numPr>
          <w:ilvl w:val="0"/>
          <w:numId w:val="9"/>
        </w:numPr>
        <w:ind w:left="1134" w:hanging="284"/>
        <w:rPr>
          <w:lang w:val="en-GB"/>
        </w:rPr>
      </w:pPr>
      <w:r w:rsidRPr="00E97654">
        <w:rPr>
          <w:lang w:val="en-GB"/>
        </w:rPr>
        <w:t>Exercise central responsibility for the operation and assumption of all related traffic safety obligations of the facility, including provision of a central point of contact</w:t>
      </w:r>
    </w:p>
    <w:p w14:paraId="19D12E5A" w14:textId="15326460" w:rsidR="004512E7" w:rsidRPr="00E97654" w:rsidRDefault="004512E7" w:rsidP="00765CA8">
      <w:pPr>
        <w:pStyle w:val="ListParagraph"/>
        <w:numPr>
          <w:ilvl w:val="0"/>
          <w:numId w:val="9"/>
        </w:numPr>
        <w:ind w:left="1134" w:hanging="284"/>
        <w:rPr>
          <w:lang w:val="en-GB"/>
        </w:rPr>
      </w:pPr>
      <w:r w:rsidRPr="00E97654">
        <w:rPr>
          <w:lang w:val="en-GB"/>
        </w:rPr>
        <w:t>Facility management, including winter maintenance services</w:t>
      </w:r>
    </w:p>
    <w:p w14:paraId="2CB75347" w14:textId="77777777" w:rsidR="00960A1B" w:rsidRPr="00E97654" w:rsidRDefault="00960A1B" w:rsidP="00960A1B">
      <w:pPr>
        <w:widowControl w:val="0"/>
        <w:tabs>
          <w:tab w:val="left" w:pos="965"/>
        </w:tabs>
        <w:autoSpaceDE w:val="0"/>
        <w:autoSpaceDN w:val="0"/>
        <w:adjustRightInd w:val="0"/>
        <w:spacing w:before="7" w:line="240" w:lineRule="auto"/>
        <w:rPr>
          <w:lang w:val="en-GB"/>
        </w:rPr>
      </w:pPr>
    </w:p>
    <w:p w14:paraId="1DC40E03" w14:textId="47503E1C" w:rsidR="00960A1B" w:rsidRPr="00E97654" w:rsidRDefault="0027110E" w:rsidP="00765CA8">
      <w:pPr>
        <w:pStyle w:val="ListParagraph"/>
        <w:numPr>
          <w:ilvl w:val="3"/>
          <w:numId w:val="11"/>
        </w:numPr>
        <w:spacing w:after="120"/>
        <w:ind w:left="709" w:hanging="425"/>
        <w:rPr>
          <w:lang w:val="en-GB"/>
        </w:rPr>
      </w:pPr>
      <w:r w:rsidRPr="00E97654">
        <w:rPr>
          <w:lang w:val="en-GB"/>
        </w:rPr>
        <w:t>Other overarching requirements/constraints:</w:t>
      </w:r>
      <w:bookmarkStart w:id="0" w:name="_GoBack"/>
      <w:bookmarkEnd w:id="0"/>
    </w:p>
    <w:p w14:paraId="10AB0F36" w14:textId="1F46D118" w:rsidR="00DD64B4" w:rsidRPr="00E97654" w:rsidRDefault="00DD64B4" w:rsidP="00765CA8">
      <w:pPr>
        <w:pStyle w:val="ListParagraph"/>
        <w:numPr>
          <w:ilvl w:val="0"/>
          <w:numId w:val="9"/>
        </w:numPr>
        <w:ind w:left="1134" w:hanging="284"/>
        <w:rPr>
          <w:lang w:val="en-GB"/>
        </w:rPr>
      </w:pPr>
      <w:r w:rsidRPr="00E97654">
        <w:rPr>
          <w:lang w:val="en-GB"/>
        </w:rPr>
        <w:lastRenderedPageBreak/>
        <w:t>Barrier-free access routes to the ground floors of all buildings of the facility:</w:t>
      </w:r>
    </w:p>
    <w:p w14:paraId="0D733913" w14:textId="77777777" w:rsidR="00DD64B4" w:rsidRPr="00E97654" w:rsidRDefault="00DD64B4" w:rsidP="00765CA8">
      <w:pPr>
        <w:numPr>
          <w:ilvl w:val="2"/>
          <w:numId w:val="7"/>
        </w:numPr>
        <w:autoSpaceDE w:val="0"/>
        <w:autoSpaceDN w:val="0"/>
        <w:adjustRightInd w:val="0"/>
        <w:spacing w:line="240" w:lineRule="auto"/>
        <w:ind w:left="1701" w:hanging="283"/>
        <w:rPr>
          <w:lang w:val="en-GB"/>
        </w:rPr>
      </w:pPr>
      <w:r w:rsidRPr="00E97654">
        <w:rPr>
          <w:lang w:val="en-GB"/>
        </w:rPr>
        <w:t>No steps or edges</w:t>
      </w:r>
    </w:p>
    <w:p w14:paraId="1861590F" w14:textId="77777777" w:rsidR="00DD64B4" w:rsidRPr="00E97654" w:rsidRDefault="00DD64B4" w:rsidP="00765CA8">
      <w:pPr>
        <w:numPr>
          <w:ilvl w:val="2"/>
          <w:numId w:val="7"/>
        </w:numPr>
        <w:autoSpaceDE w:val="0"/>
        <w:autoSpaceDN w:val="0"/>
        <w:adjustRightInd w:val="0"/>
        <w:spacing w:line="240" w:lineRule="auto"/>
        <w:ind w:left="1701" w:hanging="283"/>
        <w:rPr>
          <w:lang w:val="en-GB"/>
        </w:rPr>
      </w:pPr>
      <w:r w:rsidRPr="00E97654">
        <w:rPr>
          <w:lang w:val="en-GB"/>
        </w:rPr>
        <w:t>No winding access routes – this needs to be resolved by means of area management</w:t>
      </w:r>
    </w:p>
    <w:p w14:paraId="69A24F0A" w14:textId="28B51E18" w:rsidR="00F52959" w:rsidRPr="00E97654" w:rsidRDefault="00F52959" w:rsidP="00765CA8">
      <w:pPr>
        <w:numPr>
          <w:ilvl w:val="2"/>
          <w:numId w:val="7"/>
        </w:numPr>
        <w:autoSpaceDE w:val="0"/>
        <w:autoSpaceDN w:val="0"/>
        <w:adjustRightInd w:val="0"/>
        <w:spacing w:line="240" w:lineRule="auto"/>
        <w:ind w:left="1701" w:hanging="283"/>
        <w:rPr>
          <w:lang w:val="en-GB"/>
        </w:rPr>
      </w:pPr>
      <w:r w:rsidRPr="00E97654">
        <w:rPr>
          <w:lang w:val="en-GB"/>
        </w:rPr>
        <w:t>Identification signs / exterior lighting for buildings</w:t>
      </w:r>
    </w:p>
    <w:p w14:paraId="12BF347D" w14:textId="77777777" w:rsidR="00DD64B4" w:rsidRPr="00E97654" w:rsidRDefault="007A5FC2" w:rsidP="00765CA8">
      <w:pPr>
        <w:pStyle w:val="ListParagraph"/>
        <w:numPr>
          <w:ilvl w:val="0"/>
          <w:numId w:val="9"/>
        </w:numPr>
        <w:ind w:left="1134" w:hanging="284"/>
        <w:rPr>
          <w:lang w:val="en-GB"/>
        </w:rPr>
      </w:pPr>
      <w:r w:rsidRPr="00E97654">
        <w:rPr>
          <w:lang w:val="en-GB"/>
        </w:rPr>
        <w:t>Building automation (monitoring system for operation)</w:t>
      </w:r>
    </w:p>
    <w:p w14:paraId="4C4D4A92" w14:textId="4DC5CD7B" w:rsidR="00675982" w:rsidRPr="00E97654" w:rsidRDefault="00DD64B4" w:rsidP="00765CA8">
      <w:pPr>
        <w:numPr>
          <w:ilvl w:val="2"/>
          <w:numId w:val="7"/>
        </w:numPr>
        <w:autoSpaceDE w:val="0"/>
        <w:autoSpaceDN w:val="0"/>
        <w:adjustRightInd w:val="0"/>
        <w:spacing w:line="240" w:lineRule="auto"/>
        <w:ind w:left="1701" w:hanging="283"/>
        <w:rPr>
          <w:lang w:val="en-GB"/>
        </w:rPr>
      </w:pPr>
      <w:r w:rsidRPr="00E97654">
        <w:rPr>
          <w:lang w:val="en-GB"/>
        </w:rPr>
        <w:t>Climate control (temperatures must not be below -20 °C or higher than 40 °C, air humidity must not exceed 65%)</w:t>
      </w:r>
    </w:p>
    <w:p w14:paraId="346BFCFD" w14:textId="77777777" w:rsidR="00C077ED" w:rsidRPr="00E97654" w:rsidRDefault="00C077ED" w:rsidP="00765CA8">
      <w:pPr>
        <w:numPr>
          <w:ilvl w:val="2"/>
          <w:numId w:val="7"/>
        </w:numPr>
        <w:autoSpaceDE w:val="0"/>
        <w:autoSpaceDN w:val="0"/>
        <w:adjustRightInd w:val="0"/>
        <w:spacing w:line="240" w:lineRule="auto"/>
        <w:ind w:left="1701" w:hanging="283"/>
        <w:rPr>
          <w:lang w:val="en-GB"/>
        </w:rPr>
      </w:pPr>
      <w:r w:rsidRPr="00E97654">
        <w:rPr>
          <w:lang w:val="en-GB"/>
        </w:rPr>
        <w:t>Fire detection and fire alarm systems</w:t>
      </w:r>
    </w:p>
    <w:p w14:paraId="2DD5475C" w14:textId="6A1F58E7" w:rsidR="00C077ED" w:rsidRPr="00E97654" w:rsidRDefault="00C077ED" w:rsidP="00765CA8">
      <w:pPr>
        <w:numPr>
          <w:ilvl w:val="2"/>
          <w:numId w:val="7"/>
        </w:numPr>
        <w:autoSpaceDE w:val="0"/>
        <w:autoSpaceDN w:val="0"/>
        <w:adjustRightInd w:val="0"/>
        <w:spacing w:line="240" w:lineRule="auto"/>
        <w:ind w:left="1701" w:hanging="283"/>
        <w:rPr>
          <w:lang w:val="en-GB"/>
        </w:rPr>
      </w:pPr>
      <w:r w:rsidRPr="00E97654">
        <w:rPr>
          <w:lang w:val="en-GB"/>
        </w:rPr>
        <w:t>Firefighting equipment (smoke extraction system, possibly additional extinguishing systems)</w:t>
      </w:r>
    </w:p>
    <w:p w14:paraId="4A914E3E" w14:textId="77777777" w:rsidR="002551E3" w:rsidRPr="00E97654" w:rsidRDefault="002551E3" w:rsidP="00765CA8">
      <w:pPr>
        <w:numPr>
          <w:ilvl w:val="2"/>
          <w:numId w:val="7"/>
        </w:numPr>
        <w:autoSpaceDE w:val="0"/>
        <w:autoSpaceDN w:val="0"/>
        <w:adjustRightInd w:val="0"/>
        <w:spacing w:line="240" w:lineRule="auto"/>
        <w:ind w:left="1701" w:hanging="283"/>
        <w:rPr>
          <w:lang w:val="en-GB"/>
        </w:rPr>
      </w:pPr>
      <w:r w:rsidRPr="00E97654">
        <w:rPr>
          <w:lang w:val="en-GB"/>
        </w:rPr>
        <w:t xml:space="preserve">Accommodation and functional buildings are to be equipped with fire protection systems </w:t>
      </w:r>
    </w:p>
    <w:p w14:paraId="43736B87" w14:textId="725C03AF" w:rsidR="007A5FC2" w:rsidRPr="00E97654" w:rsidRDefault="007A5FC2" w:rsidP="00765CA8">
      <w:pPr>
        <w:pStyle w:val="ListParagraph"/>
        <w:numPr>
          <w:ilvl w:val="0"/>
          <w:numId w:val="9"/>
        </w:numPr>
        <w:ind w:left="1134" w:hanging="284"/>
        <w:rPr>
          <w:lang w:val="en-GB"/>
        </w:rPr>
      </w:pPr>
      <w:r w:rsidRPr="00E97654">
        <w:rPr>
          <w:lang w:val="en-GB"/>
        </w:rPr>
        <w:t>Electrical installation / power and emergency power supply of the facility</w:t>
      </w:r>
    </w:p>
    <w:p w14:paraId="64961791" w14:textId="77777777" w:rsidR="00C4008E" w:rsidRPr="00E97654" w:rsidRDefault="00C4008E" w:rsidP="00765CA8">
      <w:pPr>
        <w:numPr>
          <w:ilvl w:val="2"/>
          <w:numId w:val="7"/>
        </w:numPr>
        <w:autoSpaceDE w:val="0"/>
        <w:autoSpaceDN w:val="0"/>
        <w:adjustRightInd w:val="0"/>
        <w:spacing w:line="240" w:lineRule="auto"/>
        <w:ind w:left="1701" w:hanging="283"/>
        <w:rPr>
          <w:lang w:val="en-GB"/>
        </w:rPr>
      </w:pPr>
      <w:r w:rsidRPr="00E97654">
        <w:rPr>
          <w:lang w:val="en-GB"/>
        </w:rPr>
        <w:t>Establishment/operation of the power distribution network</w:t>
      </w:r>
    </w:p>
    <w:p w14:paraId="6D13016C" w14:textId="77777777" w:rsidR="00C4008E" w:rsidRPr="00E97654" w:rsidRDefault="00C4008E" w:rsidP="00765CA8">
      <w:pPr>
        <w:numPr>
          <w:ilvl w:val="2"/>
          <w:numId w:val="7"/>
        </w:numPr>
        <w:autoSpaceDE w:val="0"/>
        <w:autoSpaceDN w:val="0"/>
        <w:adjustRightInd w:val="0"/>
        <w:spacing w:line="240" w:lineRule="auto"/>
        <w:ind w:left="1701" w:hanging="283"/>
        <w:rPr>
          <w:lang w:val="en-GB"/>
        </w:rPr>
      </w:pPr>
      <w:r w:rsidRPr="00E97654">
        <w:rPr>
          <w:lang w:val="en-GB"/>
        </w:rPr>
        <w:t>Uninterrupted distribution of electric energy to consumers with constant quality</w:t>
      </w:r>
    </w:p>
    <w:p w14:paraId="0D2A6DB8" w14:textId="77777777" w:rsidR="00C4008E" w:rsidRPr="00E97654" w:rsidRDefault="00C4008E" w:rsidP="00765CA8">
      <w:pPr>
        <w:numPr>
          <w:ilvl w:val="2"/>
          <w:numId w:val="7"/>
        </w:numPr>
        <w:autoSpaceDE w:val="0"/>
        <w:autoSpaceDN w:val="0"/>
        <w:adjustRightInd w:val="0"/>
        <w:spacing w:line="240" w:lineRule="auto"/>
        <w:ind w:left="1701" w:hanging="283"/>
        <w:rPr>
          <w:lang w:val="en-GB"/>
        </w:rPr>
      </w:pPr>
      <w:r w:rsidRPr="00E97654">
        <w:rPr>
          <w:lang w:val="en-GB"/>
        </w:rPr>
        <w:t>Interference suppression</w:t>
      </w:r>
    </w:p>
    <w:p w14:paraId="3DF0ED10" w14:textId="172392C3" w:rsidR="007505D3" w:rsidRPr="00E97654" w:rsidRDefault="007505D3" w:rsidP="00765CA8">
      <w:pPr>
        <w:numPr>
          <w:ilvl w:val="2"/>
          <w:numId w:val="7"/>
        </w:numPr>
        <w:autoSpaceDE w:val="0"/>
        <w:autoSpaceDN w:val="0"/>
        <w:adjustRightInd w:val="0"/>
        <w:spacing w:line="240" w:lineRule="auto"/>
        <w:ind w:left="1701" w:hanging="283"/>
        <w:rPr>
          <w:lang w:val="en-GB"/>
        </w:rPr>
      </w:pPr>
      <w:r w:rsidRPr="00E97654">
        <w:rPr>
          <w:lang w:val="en-GB"/>
        </w:rPr>
        <w:t>Low-voltage and weak-current installations</w:t>
      </w:r>
    </w:p>
    <w:p w14:paraId="5EC3628A" w14:textId="5BB2EB38" w:rsidR="001328AA" w:rsidRPr="00E97654" w:rsidRDefault="001328AA" w:rsidP="00765CA8">
      <w:pPr>
        <w:numPr>
          <w:ilvl w:val="2"/>
          <w:numId w:val="7"/>
        </w:numPr>
        <w:autoSpaceDE w:val="0"/>
        <w:autoSpaceDN w:val="0"/>
        <w:adjustRightInd w:val="0"/>
        <w:spacing w:line="240" w:lineRule="auto"/>
        <w:ind w:left="1701" w:hanging="283"/>
        <w:rPr>
          <w:lang w:val="en-GB"/>
        </w:rPr>
      </w:pPr>
      <w:r w:rsidRPr="00E97654">
        <w:rPr>
          <w:lang w:val="en-GB"/>
        </w:rPr>
        <w:t>Emergency power supply – medical centre/pharmacy</w:t>
      </w:r>
    </w:p>
    <w:p w14:paraId="3A2A843C" w14:textId="77777777" w:rsidR="00C077ED" w:rsidRPr="00E97654" w:rsidRDefault="007505D3" w:rsidP="00765CA8">
      <w:pPr>
        <w:numPr>
          <w:ilvl w:val="2"/>
          <w:numId w:val="7"/>
        </w:numPr>
        <w:autoSpaceDE w:val="0"/>
        <w:autoSpaceDN w:val="0"/>
        <w:adjustRightInd w:val="0"/>
        <w:spacing w:line="240" w:lineRule="auto"/>
        <w:ind w:left="1701" w:hanging="283"/>
        <w:rPr>
          <w:lang w:val="en-GB"/>
        </w:rPr>
      </w:pPr>
      <w:r w:rsidRPr="00E97654">
        <w:rPr>
          <w:lang w:val="en-GB"/>
        </w:rPr>
        <w:t>Electrical systems must include a way to de-energise them</w:t>
      </w:r>
    </w:p>
    <w:p w14:paraId="08A83F46" w14:textId="2E3BC49D" w:rsidR="007505D3" w:rsidRPr="00E97654" w:rsidRDefault="00C077ED" w:rsidP="00765CA8">
      <w:pPr>
        <w:numPr>
          <w:ilvl w:val="2"/>
          <w:numId w:val="7"/>
        </w:numPr>
        <w:autoSpaceDE w:val="0"/>
        <w:autoSpaceDN w:val="0"/>
        <w:adjustRightInd w:val="0"/>
        <w:spacing w:line="240" w:lineRule="auto"/>
        <w:ind w:left="1701" w:hanging="283"/>
        <w:rPr>
          <w:lang w:val="en-GB"/>
        </w:rPr>
      </w:pPr>
      <w:r w:rsidRPr="00E97654">
        <w:rPr>
          <w:lang w:val="en-GB"/>
        </w:rPr>
        <w:t>Locking system controls</w:t>
      </w:r>
    </w:p>
    <w:p w14:paraId="39900C90" w14:textId="77777777" w:rsidR="00D1450E" w:rsidRPr="00E97654" w:rsidRDefault="00D1450E" w:rsidP="00765CA8">
      <w:pPr>
        <w:pStyle w:val="ListParagraph"/>
        <w:numPr>
          <w:ilvl w:val="0"/>
          <w:numId w:val="9"/>
        </w:numPr>
        <w:ind w:left="1134" w:hanging="284"/>
        <w:rPr>
          <w:lang w:val="en-GB"/>
        </w:rPr>
      </w:pPr>
      <w:r w:rsidRPr="00E97654">
        <w:rPr>
          <w:lang w:val="en-GB"/>
        </w:rPr>
        <w:t>Orientation systems and signposts</w:t>
      </w:r>
    </w:p>
    <w:p w14:paraId="663EC9A0" w14:textId="246D4081" w:rsidR="00D1450E" w:rsidRPr="00E97654" w:rsidRDefault="00C47B4E" w:rsidP="00765CA8">
      <w:pPr>
        <w:numPr>
          <w:ilvl w:val="2"/>
          <w:numId w:val="7"/>
        </w:numPr>
        <w:autoSpaceDE w:val="0"/>
        <w:autoSpaceDN w:val="0"/>
        <w:adjustRightInd w:val="0"/>
        <w:spacing w:line="240" w:lineRule="auto"/>
        <w:ind w:left="1701" w:hanging="283"/>
        <w:rPr>
          <w:lang w:val="en-GB"/>
        </w:rPr>
      </w:pPr>
      <w:r w:rsidRPr="00E97654">
        <w:rPr>
          <w:lang w:val="en-GB"/>
        </w:rPr>
        <w:t>Escape and rescue routes must be signposted inside the facility</w:t>
      </w:r>
    </w:p>
    <w:p w14:paraId="11C9ECC0" w14:textId="6C6B8545" w:rsidR="002551E3" w:rsidRPr="00E97654" w:rsidRDefault="002551E3" w:rsidP="00765CA8">
      <w:pPr>
        <w:numPr>
          <w:ilvl w:val="2"/>
          <w:numId w:val="7"/>
        </w:numPr>
        <w:autoSpaceDE w:val="0"/>
        <w:autoSpaceDN w:val="0"/>
        <w:adjustRightInd w:val="0"/>
        <w:spacing w:line="240" w:lineRule="auto"/>
        <w:ind w:left="1701" w:hanging="283"/>
        <w:rPr>
          <w:lang w:val="en-GB"/>
        </w:rPr>
      </w:pPr>
      <w:r w:rsidRPr="00E97654">
        <w:rPr>
          <w:lang w:val="en-GB"/>
        </w:rPr>
        <w:t xml:space="preserve">Exits, escape and rescue routes must be marked with emergency signs </w:t>
      </w:r>
    </w:p>
    <w:p w14:paraId="3ABA57BF" w14:textId="77777777" w:rsidR="00C077ED" w:rsidRPr="00E97654" w:rsidRDefault="002551E3" w:rsidP="00765CA8">
      <w:pPr>
        <w:numPr>
          <w:ilvl w:val="2"/>
          <w:numId w:val="7"/>
        </w:numPr>
        <w:autoSpaceDE w:val="0"/>
        <w:autoSpaceDN w:val="0"/>
        <w:adjustRightInd w:val="0"/>
        <w:spacing w:line="240" w:lineRule="auto"/>
        <w:ind w:left="1701" w:hanging="283"/>
        <w:rPr>
          <w:lang w:val="en-GB"/>
        </w:rPr>
      </w:pPr>
      <w:r w:rsidRPr="00E97654">
        <w:rPr>
          <w:lang w:val="en-GB"/>
        </w:rPr>
        <w:t>Security lighting is to be installed along escape routes</w:t>
      </w:r>
    </w:p>
    <w:p w14:paraId="0A8C2B44" w14:textId="54A2E7B3" w:rsidR="002551E3" w:rsidRPr="00E97654" w:rsidRDefault="00C077ED" w:rsidP="00765CA8">
      <w:pPr>
        <w:numPr>
          <w:ilvl w:val="2"/>
          <w:numId w:val="7"/>
        </w:numPr>
        <w:autoSpaceDE w:val="0"/>
        <w:autoSpaceDN w:val="0"/>
        <w:adjustRightInd w:val="0"/>
        <w:spacing w:line="240" w:lineRule="auto"/>
        <w:ind w:left="1701" w:hanging="283"/>
        <w:rPr>
          <w:lang w:val="en-GB"/>
        </w:rPr>
      </w:pPr>
      <w:r w:rsidRPr="00E97654">
        <w:rPr>
          <w:lang w:val="en-GB"/>
        </w:rPr>
        <w:t>Personnel assembly points</w:t>
      </w:r>
    </w:p>
    <w:p w14:paraId="7A46B590" w14:textId="76E45EEB" w:rsidR="00960A1B" w:rsidRPr="00E97654" w:rsidRDefault="00BD7C3E" w:rsidP="00D264D4">
      <w:pPr>
        <w:pStyle w:val="ListParagraph"/>
        <w:numPr>
          <w:ilvl w:val="0"/>
          <w:numId w:val="9"/>
        </w:numPr>
        <w:spacing w:before="120" w:after="120"/>
        <w:ind w:left="1134" w:hanging="284"/>
        <w:rPr>
          <w:lang w:val="en-GB"/>
        </w:rPr>
      </w:pPr>
      <w:r w:rsidRPr="00E97654">
        <w:rPr>
          <w:lang w:val="en-GB"/>
        </w:rPr>
        <w:t>Compliance with occupational safety and health as well as environmental protection regulations</w:t>
      </w:r>
    </w:p>
    <w:p w14:paraId="57E980A4" w14:textId="77777777" w:rsidR="00D95FC0" w:rsidRPr="00CD42E5" w:rsidRDefault="00D95FC0" w:rsidP="00FA6606">
      <w:pPr>
        <w:pStyle w:val="NoSpacing"/>
        <w:ind w:left="284"/>
        <w:rPr>
          <w:lang w:val="en-GB"/>
        </w:rPr>
      </w:pPr>
    </w:p>
    <w:sectPr w:rsidR="00D95FC0" w:rsidRPr="00CD42E5" w:rsidSect="00F43695">
      <w:footerReference w:type="default" r:id="rId19"/>
      <w:footerReference w:type="first" r:id="rId20"/>
      <w:pgSz w:w="11906" w:h="16838" w:code="9"/>
      <w:pgMar w:top="1438" w:right="1700" w:bottom="1134" w:left="1418" w:header="705"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4850E7" w14:textId="77777777" w:rsidR="00FC1111" w:rsidRDefault="00FC1111" w:rsidP="00291781">
      <w:r>
        <w:separator/>
      </w:r>
    </w:p>
  </w:endnote>
  <w:endnote w:type="continuationSeparator" w:id="0">
    <w:p w14:paraId="381AA680" w14:textId="77777777" w:rsidR="00FC1111" w:rsidRDefault="00FC1111" w:rsidP="00291781">
      <w:r>
        <w:continuationSeparator/>
      </w:r>
    </w:p>
  </w:endnote>
  <w:endnote w:type="continuationNotice" w:id="1">
    <w:p w14:paraId="4A335B9B" w14:textId="77777777" w:rsidR="00FC1111" w:rsidRDefault="00FC111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0002EFF" w:usb1="C000247B" w:usb2="00000009" w:usb3="00000000" w:csb0="000001FF" w:csb1="00000000"/>
  </w:font>
  <w:font w:name="Microsoft Sans Serif">
    <w:panose1 w:val="020B0604020202020204"/>
    <w:charset w:val="BA"/>
    <w:family w:val="swiss"/>
    <w:pitch w:val="variable"/>
    <w:sig w:usb0="E5002EFF" w:usb1="C000605B" w:usb2="00000029" w:usb3="00000000" w:csb0="000101FF" w:csb1="00000000"/>
  </w:font>
  <w:font w:name="Tahoma">
    <w:panose1 w:val="020B0604030504040204"/>
    <w:charset w:val="BA"/>
    <w:family w:val="swiss"/>
    <w:pitch w:val="variable"/>
    <w:sig w:usb0="E1002EFF" w:usb1="C000605B" w:usb2="00000029" w:usb3="00000000" w:csb0="000101FF" w:csb1="00000000"/>
  </w:font>
  <w:font w:name="ヒラギノ角ゴ Pro W3">
    <w:charset w:val="00"/>
    <w:family w:val="roman"/>
    <w:pitch w:val="default"/>
  </w:font>
  <w:font w:name="Cambria">
    <w:panose1 w:val="02040503050406030204"/>
    <w:charset w:val="BA"/>
    <w:family w:val="roman"/>
    <w:pitch w:val="variable"/>
    <w:sig w:usb0="E00006FF" w:usb1="420024FF" w:usb2="02000000" w:usb3="00000000" w:csb0="0000019F" w:csb1="00000000"/>
  </w:font>
  <w:font w:name="BundesSans">
    <w:altName w:val="Calibri"/>
    <w:charset w:val="00"/>
    <w:family w:val="auto"/>
    <w:pitch w:val="variable"/>
    <w:sig w:usb0="00000001" w:usb1="4000206B" w:usb2="00000000" w:usb3="00000000" w:csb0="00000093" w:csb1="00000000"/>
  </w:font>
  <w:font w:name="Times New Roman (Textkörper CS)">
    <w:altName w:val="Times New Roman"/>
    <w:charset w:val="00"/>
    <w:family w:val="auto"/>
    <w:pitch w:val="variable"/>
    <w:sig w:usb0="00000000" w:usb1="C0007841" w:usb2="00000009" w:usb3="00000000" w:csb0="000001FF" w:csb1="00000000"/>
  </w:font>
  <w:font w:name="BundesSans Regular">
    <w:altName w:val="Lucida Sans Unicode"/>
    <w:panose1 w:val="00000000000000000000"/>
    <w:charset w:val="00"/>
    <w:family w:val="swiss"/>
    <w:notTrueType/>
    <w:pitch w:val="variable"/>
    <w:sig w:usb0="00000001" w:usb1="4000206B" w:usb2="00000000" w:usb3="00000000" w:csb0="00000093" w:csb1="00000000"/>
  </w:font>
  <w:font w:name="Calibri Light">
    <w:panose1 w:val="020F0302020204030204"/>
    <w:charset w:val="BA"/>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35F495" w14:textId="59EF431E" w:rsidR="00F35FCE" w:rsidRDefault="00F35FCE" w:rsidP="00291781">
    <w:pPr>
      <w:pStyle w:val="Footer"/>
    </w:pPr>
    <w:r>
      <w:rPr>
        <w:rStyle w:val="PageNumber"/>
      </w:rPr>
      <w:tab/>
    </w:r>
    <w:r>
      <w:rPr>
        <w:rStyle w:val="PageNumber"/>
        <w:sz w:val="20"/>
      </w:rPr>
      <w:fldChar w:fldCharType="begin"/>
    </w:r>
    <w:r>
      <w:rPr>
        <w:rStyle w:val="PageNumber"/>
        <w:sz w:val="20"/>
      </w:rPr>
      <w:instrText xml:space="preserve"> PAGE </w:instrText>
    </w:r>
    <w:r>
      <w:rPr>
        <w:rStyle w:val="PageNumber"/>
        <w:sz w:val="20"/>
      </w:rPr>
      <w:fldChar w:fldCharType="separate"/>
    </w:r>
    <w:r w:rsidR="00E97654">
      <w:rPr>
        <w:rStyle w:val="PageNumber"/>
        <w:noProof/>
        <w:sz w:val="20"/>
      </w:rPr>
      <w:t>14</w:t>
    </w:r>
    <w:r>
      <w:rPr>
        <w:rStyle w:val="PageNumber"/>
        <w:sz w:val="20"/>
      </w:rPr>
      <w:fldChar w:fldCharType="end"/>
    </w:r>
    <w:r>
      <w:rPr>
        <w:rStyle w:val="PageNumber"/>
        <w:sz w:val="20"/>
      </w:rPr>
      <w:t xml:space="preserve"> of </w:t>
    </w:r>
    <w:r>
      <w:rPr>
        <w:rStyle w:val="PageNumber"/>
        <w:sz w:val="20"/>
      </w:rPr>
      <w:fldChar w:fldCharType="begin"/>
    </w:r>
    <w:r>
      <w:rPr>
        <w:rStyle w:val="PageNumber"/>
        <w:sz w:val="20"/>
      </w:rPr>
      <w:instrText xml:space="preserve"> NUMPAGES </w:instrText>
    </w:r>
    <w:r>
      <w:rPr>
        <w:rStyle w:val="PageNumber"/>
        <w:sz w:val="20"/>
      </w:rPr>
      <w:fldChar w:fldCharType="separate"/>
    </w:r>
    <w:r w:rsidR="00E97654">
      <w:rPr>
        <w:rStyle w:val="PageNumber"/>
        <w:noProof/>
        <w:sz w:val="20"/>
      </w:rPr>
      <w:t>14</w:t>
    </w:r>
    <w:r>
      <w:rPr>
        <w:rStyle w:val="PageNumber"/>
        <w:sz w:val="20"/>
      </w:rPr>
      <w:fldChar w:fldCharType="end"/>
    </w:r>
    <w:r>
      <w:rPr>
        <w:rStyle w:val="PageNumber"/>
      </w:rPr>
      <w:tab/>
    </w:r>
    <w:r>
      <w:rPr>
        <w:rStyle w:val="PageNumber"/>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F53027" w14:textId="18B12C3D" w:rsidR="00F35FCE" w:rsidRPr="00145108" w:rsidRDefault="00F35FCE" w:rsidP="00291781">
    <w:pPr>
      <w:pStyle w:val="Footer"/>
    </w:pPr>
    <w:r>
      <w:t xml:space="preserve">Page </w:t>
    </w:r>
    <w:r w:rsidRPr="00145108">
      <w:fldChar w:fldCharType="begin"/>
    </w:r>
    <w:r w:rsidRPr="00145108">
      <w:instrText>PAGE  \* Arabic  \* MERGEFORMAT</w:instrText>
    </w:r>
    <w:r w:rsidRPr="00145108">
      <w:fldChar w:fldCharType="separate"/>
    </w:r>
    <w:r w:rsidR="00E97654">
      <w:rPr>
        <w:noProof/>
      </w:rPr>
      <w:t>1</w:t>
    </w:r>
    <w:r w:rsidRPr="00145108">
      <w:fldChar w:fldCharType="end"/>
    </w:r>
    <w:r>
      <w:t xml:space="preserve"> of </w:t>
    </w:r>
    <w:r w:rsidR="00FC1111">
      <w:fldChar w:fldCharType="begin"/>
    </w:r>
    <w:r w:rsidR="00FC1111">
      <w:instrText>NUMPAGES  \* Arabic  \* MERGEFORMAT</w:instrText>
    </w:r>
    <w:r w:rsidR="00FC1111">
      <w:fldChar w:fldCharType="separate"/>
    </w:r>
    <w:r w:rsidR="00E97654">
      <w:rPr>
        <w:noProof/>
      </w:rPr>
      <w:t>14</w:t>
    </w:r>
    <w:r w:rsidR="00FC1111">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F134E6" w14:textId="77777777" w:rsidR="00FC1111" w:rsidRDefault="00FC1111" w:rsidP="00291781">
      <w:r>
        <w:separator/>
      </w:r>
    </w:p>
  </w:footnote>
  <w:footnote w:type="continuationSeparator" w:id="0">
    <w:p w14:paraId="5C874B42" w14:textId="77777777" w:rsidR="00FC1111" w:rsidRDefault="00FC1111" w:rsidP="00291781">
      <w:r>
        <w:continuationSeparator/>
      </w:r>
    </w:p>
  </w:footnote>
  <w:footnote w:type="continuationNotice" w:id="1">
    <w:p w14:paraId="5296B2C2" w14:textId="77777777" w:rsidR="00FC1111" w:rsidRDefault="00FC1111">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88523BF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5E1994"/>
    <w:multiLevelType w:val="hybridMultilevel"/>
    <w:tmpl w:val="0F50C7C6"/>
    <w:lvl w:ilvl="0" w:tplc="741E133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 w15:restartNumberingAfterBreak="0">
    <w:nsid w:val="06EF1C5B"/>
    <w:multiLevelType w:val="hybridMultilevel"/>
    <w:tmpl w:val="CBB6AB1E"/>
    <w:lvl w:ilvl="0" w:tplc="3438A754">
      <w:start w:val="1"/>
      <w:numFmt w:val="bullet"/>
      <w:pStyle w:val="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082B0664"/>
    <w:multiLevelType w:val="hybridMultilevel"/>
    <w:tmpl w:val="0B3A31CC"/>
    <w:lvl w:ilvl="0" w:tplc="04070003">
      <w:start w:val="1"/>
      <w:numFmt w:val="bullet"/>
      <w:lvlText w:val="o"/>
      <w:lvlJc w:val="left"/>
      <w:pPr>
        <w:ind w:left="720" w:hanging="360"/>
      </w:pPr>
      <w:rPr>
        <w:rFonts w:ascii="Courier New" w:hAnsi="Courier New" w:cs="Courier New" w:hint="default"/>
      </w:rPr>
    </w:lvl>
    <w:lvl w:ilvl="1" w:tplc="3B4E7EC8">
      <w:start w:val="4"/>
      <w:numFmt w:val="bullet"/>
      <w:lvlText w:val="-"/>
      <w:lvlJc w:val="left"/>
      <w:pPr>
        <w:ind w:left="1440" w:hanging="360"/>
      </w:pPr>
      <w:rPr>
        <w:rFonts w:ascii="Arial" w:eastAsia="Times New Roman" w:hAnsi="Arial" w:cs="Arial" w:hint="default"/>
      </w:rPr>
    </w:lvl>
    <w:lvl w:ilvl="2" w:tplc="04070003">
      <w:start w:val="1"/>
      <w:numFmt w:val="bullet"/>
      <w:lvlText w:val="o"/>
      <w:lvlJc w:val="left"/>
      <w:pPr>
        <w:ind w:left="2160" w:hanging="360"/>
      </w:pPr>
      <w:rPr>
        <w:rFonts w:ascii="Courier New" w:hAnsi="Courier New" w:cs="Courier New"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1314B32"/>
    <w:multiLevelType w:val="hybridMultilevel"/>
    <w:tmpl w:val="017A0CF4"/>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5" w15:restartNumberingAfterBreak="0">
    <w:nsid w:val="142A46F0"/>
    <w:multiLevelType w:val="multilevel"/>
    <w:tmpl w:val="2240574A"/>
    <w:lvl w:ilvl="0">
      <w:start w:val="1"/>
      <w:numFmt w:val="upperRoman"/>
      <w:lvlText w:val="%1."/>
      <w:lvlJc w:val="right"/>
      <w:pPr>
        <w:ind w:left="360" w:hanging="360"/>
      </w:pPr>
      <w:rPr>
        <w:rFonts w:hint="default"/>
      </w:rPr>
    </w:lvl>
    <w:lvl w:ilvl="1">
      <w:start w:val="1"/>
      <w:numFmt w:val="decimal"/>
      <w:pStyle w:val="Heading5"/>
      <w:lvlText w:val="%1.%2"/>
      <w:lvlJc w:val="left"/>
      <w:pPr>
        <w:tabs>
          <w:tab w:val="num" w:pos="576"/>
        </w:tabs>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7B114C2"/>
    <w:multiLevelType w:val="multilevel"/>
    <w:tmpl w:val="5D4A673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74245DF"/>
    <w:multiLevelType w:val="hybridMultilevel"/>
    <w:tmpl w:val="B0FA1482"/>
    <w:lvl w:ilvl="0" w:tplc="5650A4EE">
      <w:start w:val="1"/>
      <w:numFmt w:val="decimal"/>
      <w:lvlText w:val="%1."/>
      <w:lvlJc w:val="left"/>
      <w:pPr>
        <w:ind w:left="1394" w:hanging="111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E8F69C1"/>
    <w:multiLevelType w:val="hybridMultilevel"/>
    <w:tmpl w:val="5308CCD8"/>
    <w:lvl w:ilvl="0" w:tplc="FE18A7FC">
      <w:numFmt w:val="bullet"/>
      <w:pStyle w:val="Auzhlung2EbeneStrich"/>
      <w:lvlText w:val="-"/>
      <w:lvlJc w:val="left"/>
      <w:pPr>
        <w:ind w:left="1068" w:hanging="360"/>
      </w:pPr>
      <w:rPr>
        <w:rFonts w:ascii="Arial" w:eastAsia="Calibri" w:hAnsi="Arial" w:cs="Aria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9" w15:restartNumberingAfterBreak="0">
    <w:nsid w:val="39E67222"/>
    <w:multiLevelType w:val="multilevel"/>
    <w:tmpl w:val="775A4C20"/>
    <w:lvl w:ilvl="0">
      <w:start w:val="1021"/>
      <w:numFmt w:val="decimal"/>
      <w:pStyle w:val="RegAbsatzNr"/>
      <w:lvlText w:val="%1."/>
      <w:lvlJc w:val="left"/>
      <w:pPr>
        <w:tabs>
          <w:tab w:val="num" w:pos="851"/>
        </w:tabs>
        <w:ind w:left="0" w:firstLine="0"/>
      </w:pPr>
      <w:rPr>
        <w:rFonts w:ascii="Arial" w:hAnsi="Arial" w:hint="default"/>
        <w:b/>
        <w:sz w:val="22"/>
      </w:rPr>
    </w:lvl>
    <w:lvl w:ilvl="1">
      <w:start w:val="201"/>
      <w:numFmt w:val="decimal"/>
      <w:lvlText w:val="%2."/>
      <w:lvlJc w:val="left"/>
      <w:pPr>
        <w:tabs>
          <w:tab w:val="num" w:pos="851"/>
        </w:tabs>
        <w:ind w:left="0" w:firstLine="0"/>
      </w:pPr>
      <w:rPr>
        <w:rFonts w:ascii="Arial" w:hAnsi="Arial" w:hint="default"/>
        <w:b/>
        <w:i w:val="0"/>
        <w:sz w:val="22"/>
      </w:rPr>
    </w:lvl>
    <w:lvl w:ilvl="2">
      <w:start w:val="301"/>
      <w:numFmt w:val="decimal"/>
      <w:lvlText w:val="%3."/>
      <w:lvlJc w:val="left"/>
      <w:pPr>
        <w:tabs>
          <w:tab w:val="num" w:pos="851"/>
        </w:tabs>
        <w:ind w:left="0" w:firstLine="0"/>
      </w:pPr>
      <w:rPr>
        <w:rFonts w:ascii="Arial" w:hAnsi="Arial" w:hint="default"/>
        <w:b/>
        <w:i w:val="0"/>
        <w:sz w:val="22"/>
      </w:rPr>
    </w:lvl>
    <w:lvl w:ilvl="3">
      <w:start w:val="401"/>
      <w:numFmt w:val="decimal"/>
      <w:lvlText w:val="%4."/>
      <w:lvlJc w:val="left"/>
      <w:pPr>
        <w:tabs>
          <w:tab w:val="num" w:pos="851"/>
        </w:tabs>
        <w:ind w:left="0" w:firstLine="0"/>
      </w:pPr>
      <w:rPr>
        <w:rFonts w:ascii="Arial" w:hAnsi="Arial" w:hint="default"/>
        <w:b/>
        <w:i w:val="0"/>
        <w:sz w:val="22"/>
      </w:rPr>
    </w:lvl>
    <w:lvl w:ilvl="4">
      <w:start w:val="11021"/>
      <w:numFmt w:val="decimal"/>
      <w:lvlText w:val="%5."/>
      <w:lvlJc w:val="left"/>
      <w:pPr>
        <w:tabs>
          <w:tab w:val="num" w:pos="851"/>
        </w:tabs>
        <w:ind w:left="0" w:firstLine="0"/>
      </w:pPr>
      <w:rPr>
        <w:rFonts w:ascii="Arial" w:hAnsi="Arial" w:hint="default"/>
        <w:b/>
        <w:i w:val="0"/>
        <w:sz w:val="22"/>
      </w:rPr>
    </w:lvl>
    <w:lvl w:ilvl="5">
      <w:start w:val="601"/>
      <w:numFmt w:val="decimal"/>
      <w:lvlText w:val="%6."/>
      <w:lvlJc w:val="left"/>
      <w:pPr>
        <w:tabs>
          <w:tab w:val="num" w:pos="851"/>
        </w:tabs>
        <w:ind w:left="0" w:firstLine="0"/>
      </w:pPr>
      <w:rPr>
        <w:rFonts w:ascii="Arial" w:hAnsi="Arial" w:hint="default"/>
        <w:b/>
        <w:i w:val="0"/>
        <w:sz w:val="22"/>
      </w:rPr>
    </w:lvl>
    <w:lvl w:ilvl="6">
      <w:start w:val="701"/>
      <w:numFmt w:val="decimal"/>
      <w:lvlText w:val="%7."/>
      <w:lvlJc w:val="left"/>
      <w:pPr>
        <w:tabs>
          <w:tab w:val="num" w:pos="851"/>
        </w:tabs>
        <w:ind w:left="0" w:firstLine="0"/>
      </w:pPr>
      <w:rPr>
        <w:rFonts w:ascii="Arial" w:hAnsi="Arial" w:hint="default"/>
        <w:b/>
        <w:i w:val="0"/>
        <w:sz w:val="22"/>
      </w:rPr>
    </w:lvl>
    <w:lvl w:ilvl="7">
      <w:start w:val="13001"/>
      <w:numFmt w:val="decimal"/>
      <w:lvlText w:val="%8."/>
      <w:lvlJc w:val="left"/>
      <w:pPr>
        <w:tabs>
          <w:tab w:val="num" w:pos="851"/>
        </w:tabs>
        <w:ind w:left="0" w:firstLine="0"/>
      </w:pPr>
      <w:rPr>
        <w:rFonts w:ascii="Arial" w:hAnsi="Arial" w:hint="default"/>
        <w:b/>
        <w:i w:val="0"/>
        <w:sz w:val="22"/>
      </w:rPr>
    </w:lvl>
    <w:lvl w:ilvl="8">
      <w:start w:val="901"/>
      <w:numFmt w:val="decimal"/>
      <w:lvlText w:val="%9."/>
      <w:lvlJc w:val="left"/>
      <w:pPr>
        <w:tabs>
          <w:tab w:val="num" w:pos="851"/>
        </w:tabs>
        <w:ind w:left="0" w:firstLine="0"/>
      </w:pPr>
      <w:rPr>
        <w:rFonts w:ascii="Arial" w:hAnsi="Arial" w:hint="default"/>
        <w:b/>
        <w:i w:val="0"/>
        <w:sz w:val="22"/>
      </w:rPr>
    </w:lvl>
  </w:abstractNum>
  <w:abstractNum w:abstractNumId="10" w15:restartNumberingAfterBreak="0">
    <w:nsid w:val="40026009"/>
    <w:multiLevelType w:val="hybridMultilevel"/>
    <w:tmpl w:val="FAB81638"/>
    <w:lvl w:ilvl="0" w:tplc="0407000F">
      <w:start w:val="1"/>
      <w:numFmt w:val="decimal"/>
      <w:lvlText w:val="%1."/>
      <w:lvlJc w:val="left"/>
      <w:pPr>
        <w:ind w:left="1004" w:hanging="360"/>
      </w:pPr>
      <w:rPr>
        <w:rFonts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439C7214"/>
    <w:multiLevelType w:val="hybridMultilevel"/>
    <w:tmpl w:val="6736D900"/>
    <w:lvl w:ilvl="0" w:tplc="04070005">
      <w:start w:val="1"/>
      <w:numFmt w:val="bullet"/>
      <w:lvlText w:val=""/>
      <w:lvlJc w:val="left"/>
      <w:pPr>
        <w:ind w:left="2847" w:hanging="360"/>
      </w:pPr>
      <w:rPr>
        <w:rFonts w:ascii="Wingdings" w:hAnsi="Wingdings" w:hint="default"/>
      </w:rPr>
    </w:lvl>
    <w:lvl w:ilvl="1" w:tplc="04070003" w:tentative="1">
      <w:start w:val="1"/>
      <w:numFmt w:val="bullet"/>
      <w:lvlText w:val="o"/>
      <w:lvlJc w:val="left"/>
      <w:pPr>
        <w:ind w:left="3567" w:hanging="360"/>
      </w:pPr>
      <w:rPr>
        <w:rFonts w:ascii="Courier New" w:hAnsi="Courier New" w:cs="Courier New" w:hint="default"/>
      </w:rPr>
    </w:lvl>
    <w:lvl w:ilvl="2" w:tplc="04070005" w:tentative="1">
      <w:start w:val="1"/>
      <w:numFmt w:val="bullet"/>
      <w:lvlText w:val=""/>
      <w:lvlJc w:val="left"/>
      <w:pPr>
        <w:ind w:left="4287" w:hanging="360"/>
      </w:pPr>
      <w:rPr>
        <w:rFonts w:ascii="Wingdings" w:hAnsi="Wingdings" w:hint="default"/>
      </w:rPr>
    </w:lvl>
    <w:lvl w:ilvl="3" w:tplc="04070001" w:tentative="1">
      <w:start w:val="1"/>
      <w:numFmt w:val="bullet"/>
      <w:lvlText w:val=""/>
      <w:lvlJc w:val="left"/>
      <w:pPr>
        <w:ind w:left="5007" w:hanging="360"/>
      </w:pPr>
      <w:rPr>
        <w:rFonts w:ascii="Symbol" w:hAnsi="Symbol" w:hint="default"/>
      </w:rPr>
    </w:lvl>
    <w:lvl w:ilvl="4" w:tplc="04070003" w:tentative="1">
      <w:start w:val="1"/>
      <w:numFmt w:val="bullet"/>
      <w:lvlText w:val="o"/>
      <w:lvlJc w:val="left"/>
      <w:pPr>
        <w:ind w:left="5727" w:hanging="360"/>
      </w:pPr>
      <w:rPr>
        <w:rFonts w:ascii="Courier New" w:hAnsi="Courier New" w:cs="Courier New" w:hint="default"/>
      </w:rPr>
    </w:lvl>
    <w:lvl w:ilvl="5" w:tplc="04070005" w:tentative="1">
      <w:start w:val="1"/>
      <w:numFmt w:val="bullet"/>
      <w:lvlText w:val=""/>
      <w:lvlJc w:val="left"/>
      <w:pPr>
        <w:ind w:left="6447" w:hanging="360"/>
      </w:pPr>
      <w:rPr>
        <w:rFonts w:ascii="Wingdings" w:hAnsi="Wingdings" w:hint="default"/>
      </w:rPr>
    </w:lvl>
    <w:lvl w:ilvl="6" w:tplc="04070001" w:tentative="1">
      <w:start w:val="1"/>
      <w:numFmt w:val="bullet"/>
      <w:lvlText w:val=""/>
      <w:lvlJc w:val="left"/>
      <w:pPr>
        <w:ind w:left="7167" w:hanging="360"/>
      </w:pPr>
      <w:rPr>
        <w:rFonts w:ascii="Symbol" w:hAnsi="Symbol" w:hint="default"/>
      </w:rPr>
    </w:lvl>
    <w:lvl w:ilvl="7" w:tplc="04070003" w:tentative="1">
      <w:start w:val="1"/>
      <w:numFmt w:val="bullet"/>
      <w:lvlText w:val="o"/>
      <w:lvlJc w:val="left"/>
      <w:pPr>
        <w:ind w:left="7887" w:hanging="360"/>
      </w:pPr>
      <w:rPr>
        <w:rFonts w:ascii="Courier New" w:hAnsi="Courier New" w:cs="Courier New" w:hint="default"/>
      </w:rPr>
    </w:lvl>
    <w:lvl w:ilvl="8" w:tplc="04070005" w:tentative="1">
      <w:start w:val="1"/>
      <w:numFmt w:val="bullet"/>
      <w:lvlText w:val=""/>
      <w:lvlJc w:val="left"/>
      <w:pPr>
        <w:ind w:left="8607" w:hanging="360"/>
      </w:pPr>
      <w:rPr>
        <w:rFonts w:ascii="Wingdings" w:hAnsi="Wingdings" w:hint="default"/>
      </w:rPr>
    </w:lvl>
  </w:abstractNum>
  <w:abstractNum w:abstractNumId="12" w15:restartNumberingAfterBreak="0">
    <w:nsid w:val="4B485A78"/>
    <w:multiLevelType w:val="hybridMultilevel"/>
    <w:tmpl w:val="EF588A58"/>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3" w15:restartNumberingAfterBreak="0">
    <w:nsid w:val="4E3176DD"/>
    <w:multiLevelType w:val="hybridMultilevel"/>
    <w:tmpl w:val="BFCEDF6E"/>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4" w15:restartNumberingAfterBreak="0">
    <w:nsid w:val="509B20AD"/>
    <w:multiLevelType w:val="hybridMultilevel"/>
    <w:tmpl w:val="6EE02AC8"/>
    <w:lvl w:ilvl="0" w:tplc="04070001">
      <w:start w:val="1"/>
      <w:numFmt w:val="bullet"/>
      <w:lvlText w:val=""/>
      <w:lvlJc w:val="left"/>
      <w:pPr>
        <w:ind w:left="1004" w:hanging="360"/>
      </w:pPr>
      <w:rPr>
        <w:rFonts w:ascii="Symbol" w:hAnsi="Symbol" w:hint="default"/>
      </w:rPr>
    </w:lvl>
    <w:lvl w:ilvl="1" w:tplc="04070003">
      <w:start w:val="1"/>
      <w:numFmt w:val="bullet"/>
      <w:lvlText w:val="o"/>
      <w:lvlJc w:val="left"/>
      <w:pPr>
        <w:ind w:left="1724" w:hanging="360"/>
      </w:pPr>
      <w:rPr>
        <w:rFonts w:ascii="Courier New" w:hAnsi="Courier New" w:cs="Courier New" w:hint="default"/>
      </w:rPr>
    </w:lvl>
    <w:lvl w:ilvl="2" w:tplc="04070005">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5" w15:restartNumberingAfterBreak="0">
    <w:nsid w:val="51281F7C"/>
    <w:multiLevelType w:val="multilevel"/>
    <w:tmpl w:val="0FA803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60810417"/>
    <w:multiLevelType w:val="multilevel"/>
    <w:tmpl w:val="4E92BF16"/>
    <w:styleLink w:val="ListeAufzhlunga"/>
    <w:lvl w:ilvl="0">
      <w:start w:val="1"/>
      <w:numFmt w:val="lowerLetter"/>
      <w:pStyle w:val="Aufzhlunga"/>
      <w:suff w:val="space"/>
      <w:lvlText w:val="%1)"/>
      <w:lvlJc w:val="left"/>
      <w:pPr>
        <w:ind w:left="1134" w:hanging="283"/>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61CD3E64"/>
    <w:multiLevelType w:val="hybridMultilevel"/>
    <w:tmpl w:val="8BE65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741010C"/>
    <w:multiLevelType w:val="multilevel"/>
    <w:tmpl w:val="1FA2F07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7313663C"/>
    <w:multiLevelType w:val="multilevel"/>
    <w:tmpl w:val="EE20C8B8"/>
    <w:lvl w:ilvl="0">
      <w:start w:val="1"/>
      <w:numFmt w:val="upperRoman"/>
      <w:pStyle w:val="Heading3"/>
      <w:suff w:val="space"/>
      <w:lvlText w:val="%1."/>
      <w:lvlJc w:val="left"/>
      <w:pPr>
        <w:ind w:left="1080" w:hanging="1080"/>
      </w:pPr>
      <w:rPr>
        <w:rFonts w:hint="default"/>
      </w:rPr>
    </w:lvl>
    <w:lvl w:ilvl="1">
      <w:start w:val="1"/>
      <w:numFmt w:val="ordinal"/>
      <w:pStyle w:val="Heading3"/>
      <w:lvlText w:val="%2"/>
      <w:lvlJc w:val="left"/>
      <w:pPr>
        <w:tabs>
          <w:tab w:val="num" w:pos="1440"/>
        </w:tabs>
        <w:ind w:left="170" w:firstLine="397"/>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74D13DF3"/>
    <w:multiLevelType w:val="multilevel"/>
    <w:tmpl w:val="3238EC60"/>
    <w:lvl w:ilvl="0">
      <w:start w:val="1"/>
      <w:numFmt w:val="decimal"/>
      <w:pStyle w:val="TOCHeading"/>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B733BD1"/>
    <w:multiLevelType w:val="multilevel"/>
    <w:tmpl w:val="9036D8AC"/>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5"/>
  </w:num>
  <w:num w:numId="2">
    <w:abstractNumId w:val="19"/>
  </w:num>
  <w:num w:numId="3">
    <w:abstractNumId w:val="9"/>
  </w:num>
  <w:num w:numId="4">
    <w:abstractNumId w:val="0"/>
  </w:num>
  <w:num w:numId="5">
    <w:abstractNumId w:val="2"/>
  </w:num>
  <w:num w:numId="6">
    <w:abstractNumId w:val="8"/>
  </w:num>
  <w:num w:numId="7">
    <w:abstractNumId w:val="3"/>
  </w:num>
  <w:num w:numId="8">
    <w:abstractNumId w:val="11"/>
  </w:num>
  <w:num w:numId="9">
    <w:abstractNumId w:val="12"/>
  </w:num>
  <w:num w:numId="10">
    <w:abstractNumId w:val="18"/>
  </w:num>
  <w:num w:numId="11">
    <w:abstractNumId w:val="6"/>
  </w:num>
  <w:num w:numId="12">
    <w:abstractNumId w:val="7"/>
  </w:num>
  <w:num w:numId="13">
    <w:abstractNumId w:val="21"/>
  </w:num>
  <w:num w:numId="14">
    <w:abstractNumId w:val="20"/>
  </w:num>
  <w:num w:numId="15">
    <w:abstractNumId w:val="4"/>
  </w:num>
  <w:num w:numId="16">
    <w:abstractNumId w:val="1"/>
  </w:num>
  <w:num w:numId="17">
    <w:abstractNumId w:val="10"/>
  </w:num>
  <w:num w:numId="18">
    <w:abstractNumId w:val="14"/>
  </w:num>
  <w:num w:numId="19">
    <w:abstractNumId w:val="13"/>
  </w:num>
  <w:num w:numId="20">
    <w:abstractNumId w:val="15"/>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7021"/>
    <w:rsid w:val="000000D6"/>
    <w:rsid w:val="00000FE3"/>
    <w:rsid w:val="00002A41"/>
    <w:rsid w:val="000032C1"/>
    <w:rsid w:val="0000395B"/>
    <w:rsid w:val="0000398B"/>
    <w:rsid w:val="0000444F"/>
    <w:rsid w:val="000045CB"/>
    <w:rsid w:val="00004ABC"/>
    <w:rsid w:val="00004BC8"/>
    <w:rsid w:val="00005187"/>
    <w:rsid w:val="00005356"/>
    <w:rsid w:val="000057BD"/>
    <w:rsid w:val="000062F2"/>
    <w:rsid w:val="00006763"/>
    <w:rsid w:val="00006E99"/>
    <w:rsid w:val="000074D6"/>
    <w:rsid w:val="00007859"/>
    <w:rsid w:val="00007DAE"/>
    <w:rsid w:val="00007EF0"/>
    <w:rsid w:val="00007F2E"/>
    <w:rsid w:val="00010F42"/>
    <w:rsid w:val="00011200"/>
    <w:rsid w:val="00011208"/>
    <w:rsid w:val="000114E3"/>
    <w:rsid w:val="00012260"/>
    <w:rsid w:val="000136DD"/>
    <w:rsid w:val="00013767"/>
    <w:rsid w:val="00014612"/>
    <w:rsid w:val="00014E49"/>
    <w:rsid w:val="00015194"/>
    <w:rsid w:val="000167AB"/>
    <w:rsid w:val="00016D54"/>
    <w:rsid w:val="00017B61"/>
    <w:rsid w:val="000203D5"/>
    <w:rsid w:val="000204A9"/>
    <w:rsid w:val="0002057A"/>
    <w:rsid w:val="00022639"/>
    <w:rsid w:val="00022BAE"/>
    <w:rsid w:val="000232EB"/>
    <w:rsid w:val="000238DF"/>
    <w:rsid w:val="00023D48"/>
    <w:rsid w:val="00024EF9"/>
    <w:rsid w:val="00025549"/>
    <w:rsid w:val="00027042"/>
    <w:rsid w:val="000270CF"/>
    <w:rsid w:val="00027FF5"/>
    <w:rsid w:val="000309E7"/>
    <w:rsid w:val="00030EA4"/>
    <w:rsid w:val="0003108F"/>
    <w:rsid w:val="000326CA"/>
    <w:rsid w:val="00032BB3"/>
    <w:rsid w:val="00036241"/>
    <w:rsid w:val="0003666D"/>
    <w:rsid w:val="00037783"/>
    <w:rsid w:val="00037B90"/>
    <w:rsid w:val="00037FD8"/>
    <w:rsid w:val="00040EE2"/>
    <w:rsid w:val="00041370"/>
    <w:rsid w:val="00041C56"/>
    <w:rsid w:val="00042020"/>
    <w:rsid w:val="00042337"/>
    <w:rsid w:val="00042354"/>
    <w:rsid w:val="00042CF9"/>
    <w:rsid w:val="00043170"/>
    <w:rsid w:val="0004395F"/>
    <w:rsid w:val="00044492"/>
    <w:rsid w:val="00044966"/>
    <w:rsid w:val="00045381"/>
    <w:rsid w:val="000461F1"/>
    <w:rsid w:val="00050596"/>
    <w:rsid w:val="00051E0A"/>
    <w:rsid w:val="0005266B"/>
    <w:rsid w:val="00052C0F"/>
    <w:rsid w:val="00052E66"/>
    <w:rsid w:val="0005456B"/>
    <w:rsid w:val="000552B2"/>
    <w:rsid w:val="000556C6"/>
    <w:rsid w:val="00055863"/>
    <w:rsid w:val="00056648"/>
    <w:rsid w:val="00056AF9"/>
    <w:rsid w:val="00057218"/>
    <w:rsid w:val="00057413"/>
    <w:rsid w:val="00057CEE"/>
    <w:rsid w:val="00060BB2"/>
    <w:rsid w:val="0006114C"/>
    <w:rsid w:val="00061858"/>
    <w:rsid w:val="000623F4"/>
    <w:rsid w:val="000650E8"/>
    <w:rsid w:val="00065468"/>
    <w:rsid w:val="00065695"/>
    <w:rsid w:val="000668FB"/>
    <w:rsid w:val="00066971"/>
    <w:rsid w:val="00066AC0"/>
    <w:rsid w:val="00067479"/>
    <w:rsid w:val="000710A2"/>
    <w:rsid w:val="0007175A"/>
    <w:rsid w:val="00071765"/>
    <w:rsid w:val="00071EFB"/>
    <w:rsid w:val="0007222F"/>
    <w:rsid w:val="00072724"/>
    <w:rsid w:val="00072AD9"/>
    <w:rsid w:val="0007317B"/>
    <w:rsid w:val="00073500"/>
    <w:rsid w:val="0007366A"/>
    <w:rsid w:val="00073A84"/>
    <w:rsid w:val="0007461B"/>
    <w:rsid w:val="00076FBD"/>
    <w:rsid w:val="000775A7"/>
    <w:rsid w:val="000775F4"/>
    <w:rsid w:val="00077D2F"/>
    <w:rsid w:val="00080569"/>
    <w:rsid w:val="00081FBF"/>
    <w:rsid w:val="0008220D"/>
    <w:rsid w:val="0008238C"/>
    <w:rsid w:val="00082B98"/>
    <w:rsid w:val="000835FD"/>
    <w:rsid w:val="00083D52"/>
    <w:rsid w:val="000841FF"/>
    <w:rsid w:val="00085D3A"/>
    <w:rsid w:val="00085D8C"/>
    <w:rsid w:val="00086182"/>
    <w:rsid w:val="00086733"/>
    <w:rsid w:val="00087638"/>
    <w:rsid w:val="0009047B"/>
    <w:rsid w:val="000905A2"/>
    <w:rsid w:val="0009097C"/>
    <w:rsid w:val="00091E19"/>
    <w:rsid w:val="00091F4D"/>
    <w:rsid w:val="00092D8D"/>
    <w:rsid w:val="000933F8"/>
    <w:rsid w:val="0009451A"/>
    <w:rsid w:val="0009497C"/>
    <w:rsid w:val="00095513"/>
    <w:rsid w:val="00095EA5"/>
    <w:rsid w:val="00097596"/>
    <w:rsid w:val="000A0665"/>
    <w:rsid w:val="000A0914"/>
    <w:rsid w:val="000A27AC"/>
    <w:rsid w:val="000A2B16"/>
    <w:rsid w:val="000A30E8"/>
    <w:rsid w:val="000A3B05"/>
    <w:rsid w:val="000A5258"/>
    <w:rsid w:val="000A5F80"/>
    <w:rsid w:val="000A60A6"/>
    <w:rsid w:val="000A66A6"/>
    <w:rsid w:val="000A6C31"/>
    <w:rsid w:val="000A6C48"/>
    <w:rsid w:val="000A734C"/>
    <w:rsid w:val="000A73A7"/>
    <w:rsid w:val="000A76E4"/>
    <w:rsid w:val="000A79EB"/>
    <w:rsid w:val="000B0F83"/>
    <w:rsid w:val="000B1F00"/>
    <w:rsid w:val="000B2014"/>
    <w:rsid w:val="000B21C8"/>
    <w:rsid w:val="000B2333"/>
    <w:rsid w:val="000B3528"/>
    <w:rsid w:val="000B3D0E"/>
    <w:rsid w:val="000B42A3"/>
    <w:rsid w:val="000B4B8D"/>
    <w:rsid w:val="000B4B9A"/>
    <w:rsid w:val="000B529E"/>
    <w:rsid w:val="000B59B3"/>
    <w:rsid w:val="000B5A84"/>
    <w:rsid w:val="000B72FF"/>
    <w:rsid w:val="000B7706"/>
    <w:rsid w:val="000C0273"/>
    <w:rsid w:val="000C028A"/>
    <w:rsid w:val="000C0AB9"/>
    <w:rsid w:val="000C14AC"/>
    <w:rsid w:val="000C1A99"/>
    <w:rsid w:val="000C32A1"/>
    <w:rsid w:val="000C3AB2"/>
    <w:rsid w:val="000C4D40"/>
    <w:rsid w:val="000C5185"/>
    <w:rsid w:val="000C526D"/>
    <w:rsid w:val="000C6805"/>
    <w:rsid w:val="000C6C75"/>
    <w:rsid w:val="000C6D84"/>
    <w:rsid w:val="000C6E00"/>
    <w:rsid w:val="000C6E25"/>
    <w:rsid w:val="000C76F0"/>
    <w:rsid w:val="000C7B8D"/>
    <w:rsid w:val="000D04E1"/>
    <w:rsid w:val="000D0F61"/>
    <w:rsid w:val="000D1155"/>
    <w:rsid w:val="000D11AB"/>
    <w:rsid w:val="000D20E2"/>
    <w:rsid w:val="000D222E"/>
    <w:rsid w:val="000D22F1"/>
    <w:rsid w:val="000D2AE7"/>
    <w:rsid w:val="000D2C64"/>
    <w:rsid w:val="000D2D4B"/>
    <w:rsid w:val="000D2DEE"/>
    <w:rsid w:val="000D41DC"/>
    <w:rsid w:val="000D47D0"/>
    <w:rsid w:val="000D487A"/>
    <w:rsid w:val="000D4F6A"/>
    <w:rsid w:val="000D6BB4"/>
    <w:rsid w:val="000E0B15"/>
    <w:rsid w:val="000E20DA"/>
    <w:rsid w:val="000E2A63"/>
    <w:rsid w:val="000E4F86"/>
    <w:rsid w:val="000E5266"/>
    <w:rsid w:val="000E550D"/>
    <w:rsid w:val="000E560C"/>
    <w:rsid w:val="000E566F"/>
    <w:rsid w:val="000E5EAD"/>
    <w:rsid w:val="000E6208"/>
    <w:rsid w:val="000E64E8"/>
    <w:rsid w:val="000E6DA3"/>
    <w:rsid w:val="000E6F33"/>
    <w:rsid w:val="000E7503"/>
    <w:rsid w:val="000E79A6"/>
    <w:rsid w:val="000F0BDA"/>
    <w:rsid w:val="000F0DB1"/>
    <w:rsid w:val="000F145A"/>
    <w:rsid w:val="000F1B29"/>
    <w:rsid w:val="000F1CD1"/>
    <w:rsid w:val="000F2392"/>
    <w:rsid w:val="000F2AC4"/>
    <w:rsid w:val="000F2D2A"/>
    <w:rsid w:val="000F3221"/>
    <w:rsid w:val="000F3AF4"/>
    <w:rsid w:val="000F3BE5"/>
    <w:rsid w:val="000F4165"/>
    <w:rsid w:val="000F4883"/>
    <w:rsid w:val="000F5228"/>
    <w:rsid w:val="000F7F17"/>
    <w:rsid w:val="00100519"/>
    <w:rsid w:val="0010061F"/>
    <w:rsid w:val="00100D2B"/>
    <w:rsid w:val="00101CC9"/>
    <w:rsid w:val="00101F18"/>
    <w:rsid w:val="00102202"/>
    <w:rsid w:val="0010244C"/>
    <w:rsid w:val="0010262A"/>
    <w:rsid w:val="00102C7F"/>
    <w:rsid w:val="00103460"/>
    <w:rsid w:val="001039BB"/>
    <w:rsid w:val="00104223"/>
    <w:rsid w:val="001049EF"/>
    <w:rsid w:val="00104CA7"/>
    <w:rsid w:val="00106EB8"/>
    <w:rsid w:val="0010711C"/>
    <w:rsid w:val="001076AC"/>
    <w:rsid w:val="0010787F"/>
    <w:rsid w:val="0011003D"/>
    <w:rsid w:val="001118BE"/>
    <w:rsid w:val="00111ADA"/>
    <w:rsid w:val="00111E26"/>
    <w:rsid w:val="00112DFC"/>
    <w:rsid w:val="00113955"/>
    <w:rsid w:val="00113E8D"/>
    <w:rsid w:val="001151D2"/>
    <w:rsid w:val="001167D5"/>
    <w:rsid w:val="0011701D"/>
    <w:rsid w:val="001175E0"/>
    <w:rsid w:val="00117792"/>
    <w:rsid w:val="0012008D"/>
    <w:rsid w:val="00120102"/>
    <w:rsid w:val="0012031F"/>
    <w:rsid w:val="00122981"/>
    <w:rsid w:val="00123184"/>
    <w:rsid w:val="001234E1"/>
    <w:rsid w:val="001238FB"/>
    <w:rsid w:val="00124FDC"/>
    <w:rsid w:val="001256DA"/>
    <w:rsid w:val="00125AE1"/>
    <w:rsid w:val="001262F9"/>
    <w:rsid w:val="0012684B"/>
    <w:rsid w:val="001269CF"/>
    <w:rsid w:val="00126F17"/>
    <w:rsid w:val="0012790D"/>
    <w:rsid w:val="001319D8"/>
    <w:rsid w:val="00131B87"/>
    <w:rsid w:val="00132124"/>
    <w:rsid w:val="00132670"/>
    <w:rsid w:val="001328AA"/>
    <w:rsid w:val="00133920"/>
    <w:rsid w:val="001343D9"/>
    <w:rsid w:val="00134CCC"/>
    <w:rsid w:val="001350B8"/>
    <w:rsid w:val="0013612A"/>
    <w:rsid w:val="001361A7"/>
    <w:rsid w:val="00136B01"/>
    <w:rsid w:val="00136C32"/>
    <w:rsid w:val="0014103B"/>
    <w:rsid w:val="00141EA3"/>
    <w:rsid w:val="0014380A"/>
    <w:rsid w:val="00143867"/>
    <w:rsid w:val="00145108"/>
    <w:rsid w:val="00145796"/>
    <w:rsid w:val="00145993"/>
    <w:rsid w:val="00146530"/>
    <w:rsid w:val="00146C2C"/>
    <w:rsid w:val="001472E7"/>
    <w:rsid w:val="00147598"/>
    <w:rsid w:val="001475D5"/>
    <w:rsid w:val="001516FF"/>
    <w:rsid w:val="00151927"/>
    <w:rsid w:val="00151ABB"/>
    <w:rsid w:val="0015227E"/>
    <w:rsid w:val="00152331"/>
    <w:rsid w:val="00152A79"/>
    <w:rsid w:val="00152BE2"/>
    <w:rsid w:val="0015334E"/>
    <w:rsid w:val="00153507"/>
    <w:rsid w:val="00154754"/>
    <w:rsid w:val="001553C5"/>
    <w:rsid w:val="00155764"/>
    <w:rsid w:val="0015604A"/>
    <w:rsid w:val="0015679F"/>
    <w:rsid w:val="001569A2"/>
    <w:rsid w:val="001573C2"/>
    <w:rsid w:val="00157773"/>
    <w:rsid w:val="00157830"/>
    <w:rsid w:val="001615AF"/>
    <w:rsid w:val="00161AC1"/>
    <w:rsid w:val="00162D59"/>
    <w:rsid w:val="001647E9"/>
    <w:rsid w:val="00165767"/>
    <w:rsid w:val="001665C5"/>
    <w:rsid w:val="00166CFD"/>
    <w:rsid w:val="00166E60"/>
    <w:rsid w:val="00167940"/>
    <w:rsid w:val="00170940"/>
    <w:rsid w:val="00171E02"/>
    <w:rsid w:val="00172C03"/>
    <w:rsid w:val="00173D96"/>
    <w:rsid w:val="00174A71"/>
    <w:rsid w:val="001751E8"/>
    <w:rsid w:val="00175A33"/>
    <w:rsid w:val="00175C39"/>
    <w:rsid w:val="0017649B"/>
    <w:rsid w:val="00176A94"/>
    <w:rsid w:val="001771CB"/>
    <w:rsid w:val="00180CFF"/>
    <w:rsid w:val="00181ADC"/>
    <w:rsid w:val="0018233E"/>
    <w:rsid w:val="00182388"/>
    <w:rsid w:val="00183405"/>
    <w:rsid w:val="0018413F"/>
    <w:rsid w:val="00184CF7"/>
    <w:rsid w:val="00185530"/>
    <w:rsid w:val="001857A6"/>
    <w:rsid w:val="001859E1"/>
    <w:rsid w:val="001864D7"/>
    <w:rsid w:val="001865F7"/>
    <w:rsid w:val="00186674"/>
    <w:rsid w:val="001874DF"/>
    <w:rsid w:val="001876CD"/>
    <w:rsid w:val="001909C3"/>
    <w:rsid w:val="001913EB"/>
    <w:rsid w:val="001927BD"/>
    <w:rsid w:val="001928E0"/>
    <w:rsid w:val="00192D00"/>
    <w:rsid w:val="001939EF"/>
    <w:rsid w:val="00195567"/>
    <w:rsid w:val="0019561D"/>
    <w:rsid w:val="0019628F"/>
    <w:rsid w:val="00197228"/>
    <w:rsid w:val="00197667"/>
    <w:rsid w:val="00197B66"/>
    <w:rsid w:val="001A0694"/>
    <w:rsid w:val="001A1145"/>
    <w:rsid w:val="001A1968"/>
    <w:rsid w:val="001A1D99"/>
    <w:rsid w:val="001A1E54"/>
    <w:rsid w:val="001A2C14"/>
    <w:rsid w:val="001A4255"/>
    <w:rsid w:val="001A5B9B"/>
    <w:rsid w:val="001A5F2C"/>
    <w:rsid w:val="001A6964"/>
    <w:rsid w:val="001B07EF"/>
    <w:rsid w:val="001B0956"/>
    <w:rsid w:val="001B1C41"/>
    <w:rsid w:val="001B1E80"/>
    <w:rsid w:val="001B2133"/>
    <w:rsid w:val="001B26E1"/>
    <w:rsid w:val="001B3719"/>
    <w:rsid w:val="001B37D7"/>
    <w:rsid w:val="001B4019"/>
    <w:rsid w:val="001B58BF"/>
    <w:rsid w:val="001B6AE7"/>
    <w:rsid w:val="001B764F"/>
    <w:rsid w:val="001B7CC2"/>
    <w:rsid w:val="001B7E14"/>
    <w:rsid w:val="001C1080"/>
    <w:rsid w:val="001C2046"/>
    <w:rsid w:val="001C3225"/>
    <w:rsid w:val="001C385A"/>
    <w:rsid w:val="001C3CBA"/>
    <w:rsid w:val="001C473F"/>
    <w:rsid w:val="001C5055"/>
    <w:rsid w:val="001C580C"/>
    <w:rsid w:val="001C6257"/>
    <w:rsid w:val="001C62A5"/>
    <w:rsid w:val="001C6450"/>
    <w:rsid w:val="001C64A2"/>
    <w:rsid w:val="001C6E84"/>
    <w:rsid w:val="001D11C4"/>
    <w:rsid w:val="001D179B"/>
    <w:rsid w:val="001D27B1"/>
    <w:rsid w:val="001D29C9"/>
    <w:rsid w:val="001D332F"/>
    <w:rsid w:val="001D3401"/>
    <w:rsid w:val="001D38CC"/>
    <w:rsid w:val="001D3A77"/>
    <w:rsid w:val="001D3FD3"/>
    <w:rsid w:val="001D41D3"/>
    <w:rsid w:val="001D5C4D"/>
    <w:rsid w:val="001D651A"/>
    <w:rsid w:val="001E055E"/>
    <w:rsid w:val="001E0B5F"/>
    <w:rsid w:val="001E0BEC"/>
    <w:rsid w:val="001E1701"/>
    <w:rsid w:val="001E2EB6"/>
    <w:rsid w:val="001E346D"/>
    <w:rsid w:val="001E42D9"/>
    <w:rsid w:val="001E4A91"/>
    <w:rsid w:val="001E69BD"/>
    <w:rsid w:val="001F0680"/>
    <w:rsid w:val="001F0D2E"/>
    <w:rsid w:val="001F0FA9"/>
    <w:rsid w:val="001F1475"/>
    <w:rsid w:val="001F29B3"/>
    <w:rsid w:val="001F34DC"/>
    <w:rsid w:val="001F3BF5"/>
    <w:rsid w:val="001F4D91"/>
    <w:rsid w:val="001F4FD4"/>
    <w:rsid w:val="001F5084"/>
    <w:rsid w:val="001F5965"/>
    <w:rsid w:val="001F5BC0"/>
    <w:rsid w:val="001F5CFF"/>
    <w:rsid w:val="001F5D3B"/>
    <w:rsid w:val="001F5E42"/>
    <w:rsid w:val="001F5F5F"/>
    <w:rsid w:val="001F6655"/>
    <w:rsid w:val="002022BD"/>
    <w:rsid w:val="00202550"/>
    <w:rsid w:val="00202E85"/>
    <w:rsid w:val="00202F94"/>
    <w:rsid w:val="00203BEE"/>
    <w:rsid w:val="00203F4C"/>
    <w:rsid w:val="00204335"/>
    <w:rsid w:val="00204501"/>
    <w:rsid w:val="0020508A"/>
    <w:rsid w:val="002054B2"/>
    <w:rsid w:val="00206E1D"/>
    <w:rsid w:val="002117C6"/>
    <w:rsid w:val="00211AC4"/>
    <w:rsid w:val="002133AE"/>
    <w:rsid w:val="00214291"/>
    <w:rsid w:val="0021453F"/>
    <w:rsid w:val="0021632D"/>
    <w:rsid w:val="0021682F"/>
    <w:rsid w:val="002168C5"/>
    <w:rsid w:val="00216C64"/>
    <w:rsid w:val="00216C6F"/>
    <w:rsid w:val="00216F8D"/>
    <w:rsid w:val="00221EA5"/>
    <w:rsid w:val="00222ED7"/>
    <w:rsid w:val="00222FBC"/>
    <w:rsid w:val="00222FE0"/>
    <w:rsid w:val="0022314F"/>
    <w:rsid w:val="002233EE"/>
    <w:rsid w:val="00223D63"/>
    <w:rsid w:val="00224278"/>
    <w:rsid w:val="0022431B"/>
    <w:rsid w:val="002247F2"/>
    <w:rsid w:val="002256C1"/>
    <w:rsid w:val="00225B02"/>
    <w:rsid w:val="00226976"/>
    <w:rsid w:val="00226AB0"/>
    <w:rsid w:val="00227211"/>
    <w:rsid w:val="002274CC"/>
    <w:rsid w:val="00227BD2"/>
    <w:rsid w:val="00230EFE"/>
    <w:rsid w:val="00231A7C"/>
    <w:rsid w:val="00231FDD"/>
    <w:rsid w:val="00232ABB"/>
    <w:rsid w:val="00233DB5"/>
    <w:rsid w:val="0023445F"/>
    <w:rsid w:val="00234548"/>
    <w:rsid w:val="00234AC8"/>
    <w:rsid w:val="00234DDB"/>
    <w:rsid w:val="00235072"/>
    <w:rsid w:val="00235495"/>
    <w:rsid w:val="00236BB5"/>
    <w:rsid w:val="00236E28"/>
    <w:rsid w:val="00240358"/>
    <w:rsid w:val="00241866"/>
    <w:rsid w:val="002418E4"/>
    <w:rsid w:val="002420B4"/>
    <w:rsid w:val="00242294"/>
    <w:rsid w:val="002427D5"/>
    <w:rsid w:val="00245D31"/>
    <w:rsid w:val="00245EF4"/>
    <w:rsid w:val="00246BB2"/>
    <w:rsid w:val="00250030"/>
    <w:rsid w:val="0025008E"/>
    <w:rsid w:val="00250FD7"/>
    <w:rsid w:val="0025153C"/>
    <w:rsid w:val="002539BB"/>
    <w:rsid w:val="00253EA3"/>
    <w:rsid w:val="00254BF1"/>
    <w:rsid w:val="00254F2F"/>
    <w:rsid w:val="0025518C"/>
    <w:rsid w:val="002551E3"/>
    <w:rsid w:val="002561B1"/>
    <w:rsid w:val="0025646E"/>
    <w:rsid w:val="00256A1E"/>
    <w:rsid w:val="00256AEC"/>
    <w:rsid w:val="00256E97"/>
    <w:rsid w:val="00256EB4"/>
    <w:rsid w:val="002578F2"/>
    <w:rsid w:val="0026020B"/>
    <w:rsid w:val="0026039A"/>
    <w:rsid w:val="0026072C"/>
    <w:rsid w:val="00261A25"/>
    <w:rsid w:val="00261F46"/>
    <w:rsid w:val="002624BF"/>
    <w:rsid w:val="00263142"/>
    <w:rsid w:val="00263B1B"/>
    <w:rsid w:val="00263F1F"/>
    <w:rsid w:val="00263F21"/>
    <w:rsid w:val="0026495A"/>
    <w:rsid w:val="00264E16"/>
    <w:rsid w:val="00264ECA"/>
    <w:rsid w:val="00265FB6"/>
    <w:rsid w:val="00266087"/>
    <w:rsid w:val="00266A59"/>
    <w:rsid w:val="00266E74"/>
    <w:rsid w:val="002671CF"/>
    <w:rsid w:val="00267E59"/>
    <w:rsid w:val="00270187"/>
    <w:rsid w:val="00270CC8"/>
    <w:rsid w:val="0027110E"/>
    <w:rsid w:val="00272848"/>
    <w:rsid w:val="00272948"/>
    <w:rsid w:val="0027307A"/>
    <w:rsid w:val="002738E9"/>
    <w:rsid w:val="00273EA9"/>
    <w:rsid w:val="00274109"/>
    <w:rsid w:val="002757BB"/>
    <w:rsid w:val="002810E7"/>
    <w:rsid w:val="002825EC"/>
    <w:rsid w:val="002829A9"/>
    <w:rsid w:val="00284518"/>
    <w:rsid w:val="002849B2"/>
    <w:rsid w:val="00285C9C"/>
    <w:rsid w:val="00286C65"/>
    <w:rsid w:val="00287CC8"/>
    <w:rsid w:val="0029105C"/>
    <w:rsid w:val="00291279"/>
    <w:rsid w:val="00291781"/>
    <w:rsid w:val="00291FEF"/>
    <w:rsid w:val="00293803"/>
    <w:rsid w:val="00294312"/>
    <w:rsid w:val="00295B61"/>
    <w:rsid w:val="00297A62"/>
    <w:rsid w:val="002A0B22"/>
    <w:rsid w:val="002A30DD"/>
    <w:rsid w:val="002A378D"/>
    <w:rsid w:val="002A3CCA"/>
    <w:rsid w:val="002A4546"/>
    <w:rsid w:val="002A4D71"/>
    <w:rsid w:val="002A521C"/>
    <w:rsid w:val="002A5CB5"/>
    <w:rsid w:val="002A5DC8"/>
    <w:rsid w:val="002A5E72"/>
    <w:rsid w:val="002A6EA6"/>
    <w:rsid w:val="002B0AB5"/>
    <w:rsid w:val="002B21D5"/>
    <w:rsid w:val="002B2EDE"/>
    <w:rsid w:val="002B462C"/>
    <w:rsid w:val="002B48F5"/>
    <w:rsid w:val="002B58DE"/>
    <w:rsid w:val="002B627F"/>
    <w:rsid w:val="002B6A6A"/>
    <w:rsid w:val="002B7140"/>
    <w:rsid w:val="002B7C6B"/>
    <w:rsid w:val="002B7DE8"/>
    <w:rsid w:val="002C0233"/>
    <w:rsid w:val="002C32C4"/>
    <w:rsid w:val="002C3473"/>
    <w:rsid w:val="002C44EF"/>
    <w:rsid w:val="002C45F5"/>
    <w:rsid w:val="002C4E0F"/>
    <w:rsid w:val="002C61A3"/>
    <w:rsid w:val="002C6383"/>
    <w:rsid w:val="002C64C6"/>
    <w:rsid w:val="002C7C08"/>
    <w:rsid w:val="002D1B26"/>
    <w:rsid w:val="002D1E6F"/>
    <w:rsid w:val="002D25AD"/>
    <w:rsid w:val="002D43A2"/>
    <w:rsid w:val="002D47A4"/>
    <w:rsid w:val="002D4CA0"/>
    <w:rsid w:val="002D5A98"/>
    <w:rsid w:val="002D5AC5"/>
    <w:rsid w:val="002E085E"/>
    <w:rsid w:val="002E0FDF"/>
    <w:rsid w:val="002E17DF"/>
    <w:rsid w:val="002E2360"/>
    <w:rsid w:val="002E24DB"/>
    <w:rsid w:val="002E2641"/>
    <w:rsid w:val="002E4C8E"/>
    <w:rsid w:val="002E4CC5"/>
    <w:rsid w:val="002E52AA"/>
    <w:rsid w:val="002E6CDC"/>
    <w:rsid w:val="002E745E"/>
    <w:rsid w:val="002E7748"/>
    <w:rsid w:val="002E7AC7"/>
    <w:rsid w:val="002E7C17"/>
    <w:rsid w:val="002F07A0"/>
    <w:rsid w:val="002F0B9A"/>
    <w:rsid w:val="002F27E8"/>
    <w:rsid w:val="002F3ED4"/>
    <w:rsid w:val="002F54C2"/>
    <w:rsid w:val="002F5ADB"/>
    <w:rsid w:val="002F6E22"/>
    <w:rsid w:val="002F7002"/>
    <w:rsid w:val="002F750C"/>
    <w:rsid w:val="002F7A40"/>
    <w:rsid w:val="00300748"/>
    <w:rsid w:val="00301175"/>
    <w:rsid w:val="0030125F"/>
    <w:rsid w:val="003016D4"/>
    <w:rsid w:val="00303405"/>
    <w:rsid w:val="00303EC7"/>
    <w:rsid w:val="003046FA"/>
    <w:rsid w:val="00304707"/>
    <w:rsid w:val="00305557"/>
    <w:rsid w:val="00306DE4"/>
    <w:rsid w:val="0030795A"/>
    <w:rsid w:val="00307A48"/>
    <w:rsid w:val="00307BFB"/>
    <w:rsid w:val="0031166A"/>
    <w:rsid w:val="0031186C"/>
    <w:rsid w:val="003118B9"/>
    <w:rsid w:val="003127A3"/>
    <w:rsid w:val="00313D06"/>
    <w:rsid w:val="003151AA"/>
    <w:rsid w:val="00316983"/>
    <w:rsid w:val="00316E5B"/>
    <w:rsid w:val="00320C60"/>
    <w:rsid w:val="003214FD"/>
    <w:rsid w:val="00321F8B"/>
    <w:rsid w:val="00322073"/>
    <w:rsid w:val="00322B76"/>
    <w:rsid w:val="00324C72"/>
    <w:rsid w:val="003253F8"/>
    <w:rsid w:val="003259F1"/>
    <w:rsid w:val="00326092"/>
    <w:rsid w:val="00326199"/>
    <w:rsid w:val="00330692"/>
    <w:rsid w:val="00331983"/>
    <w:rsid w:val="00331BF6"/>
    <w:rsid w:val="003328C5"/>
    <w:rsid w:val="003333B4"/>
    <w:rsid w:val="0033348B"/>
    <w:rsid w:val="00333F31"/>
    <w:rsid w:val="00334EF4"/>
    <w:rsid w:val="00335D83"/>
    <w:rsid w:val="00337AAD"/>
    <w:rsid w:val="00337B60"/>
    <w:rsid w:val="0034132F"/>
    <w:rsid w:val="0034148C"/>
    <w:rsid w:val="00341B55"/>
    <w:rsid w:val="00341C0A"/>
    <w:rsid w:val="00341C3E"/>
    <w:rsid w:val="00341E70"/>
    <w:rsid w:val="00343C1D"/>
    <w:rsid w:val="003443BB"/>
    <w:rsid w:val="0034479E"/>
    <w:rsid w:val="00344903"/>
    <w:rsid w:val="00345131"/>
    <w:rsid w:val="00345548"/>
    <w:rsid w:val="003475F2"/>
    <w:rsid w:val="003507CC"/>
    <w:rsid w:val="00351D30"/>
    <w:rsid w:val="00352C5B"/>
    <w:rsid w:val="00352F16"/>
    <w:rsid w:val="00353B65"/>
    <w:rsid w:val="00353CEF"/>
    <w:rsid w:val="00355EAF"/>
    <w:rsid w:val="00356A96"/>
    <w:rsid w:val="00356B90"/>
    <w:rsid w:val="003573B2"/>
    <w:rsid w:val="003577AF"/>
    <w:rsid w:val="00360712"/>
    <w:rsid w:val="0036104D"/>
    <w:rsid w:val="0036171F"/>
    <w:rsid w:val="00361C53"/>
    <w:rsid w:val="00361D5C"/>
    <w:rsid w:val="00361FF0"/>
    <w:rsid w:val="003622F8"/>
    <w:rsid w:val="0036397F"/>
    <w:rsid w:val="00363DA1"/>
    <w:rsid w:val="0036479E"/>
    <w:rsid w:val="00364B8E"/>
    <w:rsid w:val="0036540B"/>
    <w:rsid w:val="0036574D"/>
    <w:rsid w:val="00366914"/>
    <w:rsid w:val="003670B1"/>
    <w:rsid w:val="00367149"/>
    <w:rsid w:val="0036784B"/>
    <w:rsid w:val="0036791D"/>
    <w:rsid w:val="00367E7A"/>
    <w:rsid w:val="00370974"/>
    <w:rsid w:val="00371394"/>
    <w:rsid w:val="00371C21"/>
    <w:rsid w:val="0037485B"/>
    <w:rsid w:val="00375A4E"/>
    <w:rsid w:val="0037690A"/>
    <w:rsid w:val="00376AA4"/>
    <w:rsid w:val="00376DA4"/>
    <w:rsid w:val="00377993"/>
    <w:rsid w:val="00377DBB"/>
    <w:rsid w:val="00377F86"/>
    <w:rsid w:val="00377F88"/>
    <w:rsid w:val="003807D5"/>
    <w:rsid w:val="00380960"/>
    <w:rsid w:val="0038154F"/>
    <w:rsid w:val="0038158D"/>
    <w:rsid w:val="0038290D"/>
    <w:rsid w:val="00383C84"/>
    <w:rsid w:val="0038417F"/>
    <w:rsid w:val="00384515"/>
    <w:rsid w:val="00384549"/>
    <w:rsid w:val="003866D5"/>
    <w:rsid w:val="003868FC"/>
    <w:rsid w:val="00386F79"/>
    <w:rsid w:val="00387BCB"/>
    <w:rsid w:val="00387EDE"/>
    <w:rsid w:val="003900C2"/>
    <w:rsid w:val="003917A5"/>
    <w:rsid w:val="003918C8"/>
    <w:rsid w:val="00392030"/>
    <w:rsid w:val="00392470"/>
    <w:rsid w:val="00394168"/>
    <w:rsid w:val="0039482D"/>
    <w:rsid w:val="003953D8"/>
    <w:rsid w:val="00396FE2"/>
    <w:rsid w:val="0039727D"/>
    <w:rsid w:val="00397357"/>
    <w:rsid w:val="003974B6"/>
    <w:rsid w:val="00397841"/>
    <w:rsid w:val="00397FAC"/>
    <w:rsid w:val="003A03B0"/>
    <w:rsid w:val="003A07B7"/>
    <w:rsid w:val="003A0F81"/>
    <w:rsid w:val="003A1678"/>
    <w:rsid w:val="003A1CE7"/>
    <w:rsid w:val="003A23EC"/>
    <w:rsid w:val="003A2AD0"/>
    <w:rsid w:val="003A2B92"/>
    <w:rsid w:val="003A2E8D"/>
    <w:rsid w:val="003A3B2C"/>
    <w:rsid w:val="003A3FFF"/>
    <w:rsid w:val="003A426B"/>
    <w:rsid w:val="003A447D"/>
    <w:rsid w:val="003A4B81"/>
    <w:rsid w:val="003A4C4E"/>
    <w:rsid w:val="003A59E4"/>
    <w:rsid w:val="003A64F2"/>
    <w:rsid w:val="003A6D4A"/>
    <w:rsid w:val="003A6E92"/>
    <w:rsid w:val="003A7DCF"/>
    <w:rsid w:val="003B068B"/>
    <w:rsid w:val="003B1419"/>
    <w:rsid w:val="003B2D1B"/>
    <w:rsid w:val="003B41C4"/>
    <w:rsid w:val="003B476E"/>
    <w:rsid w:val="003B4854"/>
    <w:rsid w:val="003B521A"/>
    <w:rsid w:val="003B5BB6"/>
    <w:rsid w:val="003B5E2F"/>
    <w:rsid w:val="003B6483"/>
    <w:rsid w:val="003B6BCF"/>
    <w:rsid w:val="003B764C"/>
    <w:rsid w:val="003B7BB8"/>
    <w:rsid w:val="003C04C5"/>
    <w:rsid w:val="003C2237"/>
    <w:rsid w:val="003C27C8"/>
    <w:rsid w:val="003C37EE"/>
    <w:rsid w:val="003C3812"/>
    <w:rsid w:val="003C3852"/>
    <w:rsid w:val="003C4852"/>
    <w:rsid w:val="003C4A78"/>
    <w:rsid w:val="003C5F34"/>
    <w:rsid w:val="003C773A"/>
    <w:rsid w:val="003C7955"/>
    <w:rsid w:val="003C7CFF"/>
    <w:rsid w:val="003D105E"/>
    <w:rsid w:val="003D1648"/>
    <w:rsid w:val="003D16B3"/>
    <w:rsid w:val="003D2148"/>
    <w:rsid w:val="003D2F99"/>
    <w:rsid w:val="003D41EF"/>
    <w:rsid w:val="003D44CD"/>
    <w:rsid w:val="003D47B3"/>
    <w:rsid w:val="003D6505"/>
    <w:rsid w:val="003D6706"/>
    <w:rsid w:val="003D6758"/>
    <w:rsid w:val="003D6F77"/>
    <w:rsid w:val="003D7039"/>
    <w:rsid w:val="003D70D1"/>
    <w:rsid w:val="003D7645"/>
    <w:rsid w:val="003E07FC"/>
    <w:rsid w:val="003E1ADE"/>
    <w:rsid w:val="003E2189"/>
    <w:rsid w:val="003E23C6"/>
    <w:rsid w:val="003E2C6B"/>
    <w:rsid w:val="003E3943"/>
    <w:rsid w:val="003E3958"/>
    <w:rsid w:val="003E3D44"/>
    <w:rsid w:val="003E5212"/>
    <w:rsid w:val="003E672B"/>
    <w:rsid w:val="003E7272"/>
    <w:rsid w:val="003F0018"/>
    <w:rsid w:val="003F082E"/>
    <w:rsid w:val="003F1962"/>
    <w:rsid w:val="003F1FC3"/>
    <w:rsid w:val="003F2B8D"/>
    <w:rsid w:val="003F2F5F"/>
    <w:rsid w:val="003F30BD"/>
    <w:rsid w:val="003F317F"/>
    <w:rsid w:val="003F3E7F"/>
    <w:rsid w:val="003F485C"/>
    <w:rsid w:val="003F4B35"/>
    <w:rsid w:val="003F4C2E"/>
    <w:rsid w:val="003F6577"/>
    <w:rsid w:val="003F6D01"/>
    <w:rsid w:val="00400C60"/>
    <w:rsid w:val="0040142E"/>
    <w:rsid w:val="00401505"/>
    <w:rsid w:val="00401609"/>
    <w:rsid w:val="00401E45"/>
    <w:rsid w:val="00403BF9"/>
    <w:rsid w:val="004042EA"/>
    <w:rsid w:val="00404583"/>
    <w:rsid w:val="00404D14"/>
    <w:rsid w:val="004050C3"/>
    <w:rsid w:val="00405478"/>
    <w:rsid w:val="00406029"/>
    <w:rsid w:val="004063AF"/>
    <w:rsid w:val="004064D8"/>
    <w:rsid w:val="004064E8"/>
    <w:rsid w:val="0041049A"/>
    <w:rsid w:val="00410537"/>
    <w:rsid w:val="004114E7"/>
    <w:rsid w:val="004123A7"/>
    <w:rsid w:val="00412511"/>
    <w:rsid w:val="0041301B"/>
    <w:rsid w:val="0041319C"/>
    <w:rsid w:val="00413CD3"/>
    <w:rsid w:val="0041417B"/>
    <w:rsid w:val="00414DE1"/>
    <w:rsid w:val="00415169"/>
    <w:rsid w:val="00416835"/>
    <w:rsid w:val="00416C66"/>
    <w:rsid w:val="00416DC3"/>
    <w:rsid w:val="004173AD"/>
    <w:rsid w:val="004176D7"/>
    <w:rsid w:val="00417EB2"/>
    <w:rsid w:val="00420696"/>
    <w:rsid w:val="0042102F"/>
    <w:rsid w:val="004217DB"/>
    <w:rsid w:val="00422DB9"/>
    <w:rsid w:val="004242F0"/>
    <w:rsid w:val="004243DF"/>
    <w:rsid w:val="004250DE"/>
    <w:rsid w:val="00425CCA"/>
    <w:rsid w:val="00426456"/>
    <w:rsid w:val="004268A0"/>
    <w:rsid w:val="00426A25"/>
    <w:rsid w:val="00426D65"/>
    <w:rsid w:val="00427021"/>
    <w:rsid w:val="00427171"/>
    <w:rsid w:val="0043042C"/>
    <w:rsid w:val="00431E6C"/>
    <w:rsid w:val="004324AA"/>
    <w:rsid w:val="00436062"/>
    <w:rsid w:val="00436FFB"/>
    <w:rsid w:val="00437A19"/>
    <w:rsid w:val="004412E3"/>
    <w:rsid w:val="00441AF1"/>
    <w:rsid w:val="00441D4B"/>
    <w:rsid w:val="0044219A"/>
    <w:rsid w:val="00442525"/>
    <w:rsid w:val="00442908"/>
    <w:rsid w:val="004437DA"/>
    <w:rsid w:val="00443AB5"/>
    <w:rsid w:val="004441B3"/>
    <w:rsid w:val="00444522"/>
    <w:rsid w:val="0044567B"/>
    <w:rsid w:val="00445F81"/>
    <w:rsid w:val="004464C2"/>
    <w:rsid w:val="004471BC"/>
    <w:rsid w:val="004510B5"/>
    <w:rsid w:val="004512E7"/>
    <w:rsid w:val="00451D63"/>
    <w:rsid w:val="00452907"/>
    <w:rsid w:val="00452ECF"/>
    <w:rsid w:val="0045364E"/>
    <w:rsid w:val="00454B4D"/>
    <w:rsid w:val="00456055"/>
    <w:rsid w:val="004567CF"/>
    <w:rsid w:val="00456BBC"/>
    <w:rsid w:val="00456FA2"/>
    <w:rsid w:val="0045713A"/>
    <w:rsid w:val="00457510"/>
    <w:rsid w:val="00457512"/>
    <w:rsid w:val="00457F75"/>
    <w:rsid w:val="004628C6"/>
    <w:rsid w:val="00462AB7"/>
    <w:rsid w:val="0046380B"/>
    <w:rsid w:val="004646EF"/>
    <w:rsid w:val="00466DBF"/>
    <w:rsid w:val="004704A8"/>
    <w:rsid w:val="004706F1"/>
    <w:rsid w:val="0047094C"/>
    <w:rsid w:val="00470BF0"/>
    <w:rsid w:val="004728D1"/>
    <w:rsid w:val="0047431A"/>
    <w:rsid w:val="00474A62"/>
    <w:rsid w:val="00475807"/>
    <w:rsid w:val="0047762B"/>
    <w:rsid w:val="00477B57"/>
    <w:rsid w:val="00480435"/>
    <w:rsid w:val="0048052B"/>
    <w:rsid w:val="00481CC3"/>
    <w:rsid w:val="00481D1F"/>
    <w:rsid w:val="004827E1"/>
    <w:rsid w:val="004829BD"/>
    <w:rsid w:val="0048366A"/>
    <w:rsid w:val="00483721"/>
    <w:rsid w:val="00484A1A"/>
    <w:rsid w:val="00485143"/>
    <w:rsid w:val="004862A4"/>
    <w:rsid w:val="00490C31"/>
    <w:rsid w:val="00493182"/>
    <w:rsid w:val="0049460D"/>
    <w:rsid w:val="00495804"/>
    <w:rsid w:val="00495C72"/>
    <w:rsid w:val="00495C8D"/>
    <w:rsid w:val="00495DAB"/>
    <w:rsid w:val="00495EAD"/>
    <w:rsid w:val="0049625C"/>
    <w:rsid w:val="00496683"/>
    <w:rsid w:val="00497ADC"/>
    <w:rsid w:val="00497DB5"/>
    <w:rsid w:val="004A01B2"/>
    <w:rsid w:val="004A0246"/>
    <w:rsid w:val="004A1F2D"/>
    <w:rsid w:val="004A2768"/>
    <w:rsid w:val="004A2A91"/>
    <w:rsid w:val="004A2C3D"/>
    <w:rsid w:val="004A3427"/>
    <w:rsid w:val="004A45BC"/>
    <w:rsid w:val="004A4A3B"/>
    <w:rsid w:val="004A5358"/>
    <w:rsid w:val="004A7A25"/>
    <w:rsid w:val="004A7DF2"/>
    <w:rsid w:val="004B1EE6"/>
    <w:rsid w:val="004B26B2"/>
    <w:rsid w:val="004B2A17"/>
    <w:rsid w:val="004B30AC"/>
    <w:rsid w:val="004B3FF9"/>
    <w:rsid w:val="004B47FA"/>
    <w:rsid w:val="004B4E18"/>
    <w:rsid w:val="004B5D52"/>
    <w:rsid w:val="004B6116"/>
    <w:rsid w:val="004B6B59"/>
    <w:rsid w:val="004C035C"/>
    <w:rsid w:val="004C0D35"/>
    <w:rsid w:val="004C0E07"/>
    <w:rsid w:val="004C1783"/>
    <w:rsid w:val="004C1A91"/>
    <w:rsid w:val="004C1C32"/>
    <w:rsid w:val="004C2840"/>
    <w:rsid w:val="004C3140"/>
    <w:rsid w:val="004C3229"/>
    <w:rsid w:val="004C3723"/>
    <w:rsid w:val="004C3BA6"/>
    <w:rsid w:val="004C4B1D"/>
    <w:rsid w:val="004C5407"/>
    <w:rsid w:val="004C6C07"/>
    <w:rsid w:val="004C7647"/>
    <w:rsid w:val="004C7F8A"/>
    <w:rsid w:val="004D128B"/>
    <w:rsid w:val="004D2CEC"/>
    <w:rsid w:val="004D3C50"/>
    <w:rsid w:val="004D3E64"/>
    <w:rsid w:val="004D4B35"/>
    <w:rsid w:val="004D5BA1"/>
    <w:rsid w:val="004D5BCD"/>
    <w:rsid w:val="004D5CC3"/>
    <w:rsid w:val="004D6291"/>
    <w:rsid w:val="004E1353"/>
    <w:rsid w:val="004E18AD"/>
    <w:rsid w:val="004E24F1"/>
    <w:rsid w:val="004E3FC4"/>
    <w:rsid w:val="004E404D"/>
    <w:rsid w:val="004E40D1"/>
    <w:rsid w:val="004E456C"/>
    <w:rsid w:val="004E4CBD"/>
    <w:rsid w:val="004E566F"/>
    <w:rsid w:val="004E5969"/>
    <w:rsid w:val="004E5ECB"/>
    <w:rsid w:val="004E6DA9"/>
    <w:rsid w:val="004E7730"/>
    <w:rsid w:val="004F18C5"/>
    <w:rsid w:val="004F20DA"/>
    <w:rsid w:val="004F42A8"/>
    <w:rsid w:val="004F47CA"/>
    <w:rsid w:val="004F4D9B"/>
    <w:rsid w:val="004F5BE8"/>
    <w:rsid w:val="004F6CFD"/>
    <w:rsid w:val="005004B2"/>
    <w:rsid w:val="00501C57"/>
    <w:rsid w:val="00501D4F"/>
    <w:rsid w:val="00503A97"/>
    <w:rsid w:val="00503E7E"/>
    <w:rsid w:val="005040CA"/>
    <w:rsid w:val="00504BC8"/>
    <w:rsid w:val="00504E53"/>
    <w:rsid w:val="0050537F"/>
    <w:rsid w:val="00506C22"/>
    <w:rsid w:val="00510A68"/>
    <w:rsid w:val="00512C46"/>
    <w:rsid w:val="0051384B"/>
    <w:rsid w:val="00514DF9"/>
    <w:rsid w:val="005164CA"/>
    <w:rsid w:val="00516F0D"/>
    <w:rsid w:val="00516F59"/>
    <w:rsid w:val="005176B3"/>
    <w:rsid w:val="00517748"/>
    <w:rsid w:val="00517BCB"/>
    <w:rsid w:val="00517F39"/>
    <w:rsid w:val="0052051D"/>
    <w:rsid w:val="00520CA9"/>
    <w:rsid w:val="0052257C"/>
    <w:rsid w:val="005226B8"/>
    <w:rsid w:val="005230C8"/>
    <w:rsid w:val="00523509"/>
    <w:rsid w:val="00524015"/>
    <w:rsid w:val="005246C7"/>
    <w:rsid w:val="00524966"/>
    <w:rsid w:val="00524D01"/>
    <w:rsid w:val="00524D24"/>
    <w:rsid w:val="005260B0"/>
    <w:rsid w:val="005267C9"/>
    <w:rsid w:val="00526A63"/>
    <w:rsid w:val="00526B35"/>
    <w:rsid w:val="00526D1A"/>
    <w:rsid w:val="0052702C"/>
    <w:rsid w:val="00527866"/>
    <w:rsid w:val="00527892"/>
    <w:rsid w:val="0053071C"/>
    <w:rsid w:val="00530D18"/>
    <w:rsid w:val="00530ED6"/>
    <w:rsid w:val="00531F94"/>
    <w:rsid w:val="00532FB8"/>
    <w:rsid w:val="0053373F"/>
    <w:rsid w:val="0053445B"/>
    <w:rsid w:val="0053490F"/>
    <w:rsid w:val="005351AE"/>
    <w:rsid w:val="00535B09"/>
    <w:rsid w:val="00536AE6"/>
    <w:rsid w:val="00536D23"/>
    <w:rsid w:val="00540B4E"/>
    <w:rsid w:val="00541325"/>
    <w:rsid w:val="00541883"/>
    <w:rsid w:val="00541B81"/>
    <w:rsid w:val="005434D5"/>
    <w:rsid w:val="00545DD7"/>
    <w:rsid w:val="00546730"/>
    <w:rsid w:val="00546AD4"/>
    <w:rsid w:val="0054757D"/>
    <w:rsid w:val="0055065A"/>
    <w:rsid w:val="005507C8"/>
    <w:rsid w:val="00552F27"/>
    <w:rsid w:val="00553214"/>
    <w:rsid w:val="0055323A"/>
    <w:rsid w:val="005532CE"/>
    <w:rsid w:val="0055344D"/>
    <w:rsid w:val="00554AE2"/>
    <w:rsid w:val="00555072"/>
    <w:rsid w:val="00555360"/>
    <w:rsid w:val="005553E5"/>
    <w:rsid w:val="00556765"/>
    <w:rsid w:val="00557524"/>
    <w:rsid w:val="00557BC8"/>
    <w:rsid w:val="00561549"/>
    <w:rsid w:val="0056187B"/>
    <w:rsid w:val="00561A45"/>
    <w:rsid w:val="005626ED"/>
    <w:rsid w:val="0056384A"/>
    <w:rsid w:val="0056391B"/>
    <w:rsid w:val="00563F6C"/>
    <w:rsid w:val="005641D8"/>
    <w:rsid w:val="00564E52"/>
    <w:rsid w:val="00565686"/>
    <w:rsid w:val="00565F5A"/>
    <w:rsid w:val="005663FF"/>
    <w:rsid w:val="005664BF"/>
    <w:rsid w:val="0056651E"/>
    <w:rsid w:val="00566B3E"/>
    <w:rsid w:val="0056772B"/>
    <w:rsid w:val="00571001"/>
    <w:rsid w:val="00571536"/>
    <w:rsid w:val="00572768"/>
    <w:rsid w:val="005729AE"/>
    <w:rsid w:val="00572FAF"/>
    <w:rsid w:val="005733D8"/>
    <w:rsid w:val="00573770"/>
    <w:rsid w:val="00573D48"/>
    <w:rsid w:val="005744E3"/>
    <w:rsid w:val="0057577B"/>
    <w:rsid w:val="005759E4"/>
    <w:rsid w:val="00575ECC"/>
    <w:rsid w:val="005772BC"/>
    <w:rsid w:val="005806C5"/>
    <w:rsid w:val="00580BA3"/>
    <w:rsid w:val="0058141E"/>
    <w:rsid w:val="005817EC"/>
    <w:rsid w:val="005820D1"/>
    <w:rsid w:val="005820D8"/>
    <w:rsid w:val="005820F3"/>
    <w:rsid w:val="005822CC"/>
    <w:rsid w:val="00582ACA"/>
    <w:rsid w:val="005877AF"/>
    <w:rsid w:val="00590C50"/>
    <w:rsid w:val="00590CD5"/>
    <w:rsid w:val="005929E7"/>
    <w:rsid w:val="00592B57"/>
    <w:rsid w:val="00592B5E"/>
    <w:rsid w:val="00593081"/>
    <w:rsid w:val="005932D1"/>
    <w:rsid w:val="00595641"/>
    <w:rsid w:val="00595DC0"/>
    <w:rsid w:val="00596EF7"/>
    <w:rsid w:val="005973DC"/>
    <w:rsid w:val="005A0F76"/>
    <w:rsid w:val="005A11A4"/>
    <w:rsid w:val="005A190F"/>
    <w:rsid w:val="005A2BF9"/>
    <w:rsid w:val="005A4403"/>
    <w:rsid w:val="005A4AFE"/>
    <w:rsid w:val="005A4EE6"/>
    <w:rsid w:val="005A6840"/>
    <w:rsid w:val="005B01A8"/>
    <w:rsid w:val="005B0F45"/>
    <w:rsid w:val="005B1196"/>
    <w:rsid w:val="005B186F"/>
    <w:rsid w:val="005B1CB8"/>
    <w:rsid w:val="005B3797"/>
    <w:rsid w:val="005B43C6"/>
    <w:rsid w:val="005B45B3"/>
    <w:rsid w:val="005B45F9"/>
    <w:rsid w:val="005B47EA"/>
    <w:rsid w:val="005B50EE"/>
    <w:rsid w:val="005B5B1E"/>
    <w:rsid w:val="005B65D7"/>
    <w:rsid w:val="005B6830"/>
    <w:rsid w:val="005B6D95"/>
    <w:rsid w:val="005B6FF7"/>
    <w:rsid w:val="005B71E0"/>
    <w:rsid w:val="005B783D"/>
    <w:rsid w:val="005B79F6"/>
    <w:rsid w:val="005C0234"/>
    <w:rsid w:val="005C0C5C"/>
    <w:rsid w:val="005C1315"/>
    <w:rsid w:val="005C27CA"/>
    <w:rsid w:val="005C2B01"/>
    <w:rsid w:val="005C2CAF"/>
    <w:rsid w:val="005C2EEA"/>
    <w:rsid w:val="005C3142"/>
    <w:rsid w:val="005C3155"/>
    <w:rsid w:val="005C35D6"/>
    <w:rsid w:val="005C3A08"/>
    <w:rsid w:val="005C452F"/>
    <w:rsid w:val="005C5C61"/>
    <w:rsid w:val="005C67CF"/>
    <w:rsid w:val="005C751E"/>
    <w:rsid w:val="005C77F5"/>
    <w:rsid w:val="005C7D10"/>
    <w:rsid w:val="005D12D8"/>
    <w:rsid w:val="005D1756"/>
    <w:rsid w:val="005D19C2"/>
    <w:rsid w:val="005D3F76"/>
    <w:rsid w:val="005D531F"/>
    <w:rsid w:val="005D55EB"/>
    <w:rsid w:val="005D68F5"/>
    <w:rsid w:val="005D6B14"/>
    <w:rsid w:val="005D77EE"/>
    <w:rsid w:val="005D78C7"/>
    <w:rsid w:val="005E0679"/>
    <w:rsid w:val="005E1124"/>
    <w:rsid w:val="005E3201"/>
    <w:rsid w:val="005E3FF1"/>
    <w:rsid w:val="005E4B75"/>
    <w:rsid w:val="005E5045"/>
    <w:rsid w:val="005E54E2"/>
    <w:rsid w:val="005E7A43"/>
    <w:rsid w:val="005F02B1"/>
    <w:rsid w:val="005F06CD"/>
    <w:rsid w:val="005F0E17"/>
    <w:rsid w:val="005F1553"/>
    <w:rsid w:val="005F162B"/>
    <w:rsid w:val="005F2968"/>
    <w:rsid w:val="005F2BBB"/>
    <w:rsid w:val="005F2C6C"/>
    <w:rsid w:val="005F3491"/>
    <w:rsid w:val="005F35C3"/>
    <w:rsid w:val="005F3CC8"/>
    <w:rsid w:val="005F48C8"/>
    <w:rsid w:val="005F4DE0"/>
    <w:rsid w:val="005F516B"/>
    <w:rsid w:val="005F51F5"/>
    <w:rsid w:val="005F5477"/>
    <w:rsid w:val="005F559F"/>
    <w:rsid w:val="005F5D05"/>
    <w:rsid w:val="005F5D26"/>
    <w:rsid w:val="005F6114"/>
    <w:rsid w:val="005F62AE"/>
    <w:rsid w:val="005F6970"/>
    <w:rsid w:val="005F7838"/>
    <w:rsid w:val="005F78A4"/>
    <w:rsid w:val="006015B8"/>
    <w:rsid w:val="00601DAA"/>
    <w:rsid w:val="006023DA"/>
    <w:rsid w:val="00602580"/>
    <w:rsid w:val="00602A38"/>
    <w:rsid w:val="00602F4C"/>
    <w:rsid w:val="006034A8"/>
    <w:rsid w:val="00603F12"/>
    <w:rsid w:val="0060582C"/>
    <w:rsid w:val="00605D51"/>
    <w:rsid w:val="006064D2"/>
    <w:rsid w:val="00606CBB"/>
    <w:rsid w:val="0061164A"/>
    <w:rsid w:val="00611A5B"/>
    <w:rsid w:val="00611AF7"/>
    <w:rsid w:val="00612328"/>
    <w:rsid w:val="00612AF7"/>
    <w:rsid w:val="00614296"/>
    <w:rsid w:val="00614617"/>
    <w:rsid w:val="00615084"/>
    <w:rsid w:val="006153DF"/>
    <w:rsid w:val="00615F84"/>
    <w:rsid w:val="006167E8"/>
    <w:rsid w:val="0061798C"/>
    <w:rsid w:val="006203E9"/>
    <w:rsid w:val="006203FB"/>
    <w:rsid w:val="00621515"/>
    <w:rsid w:val="00621BD0"/>
    <w:rsid w:val="006221E2"/>
    <w:rsid w:val="00622C47"/>
    <w:rsid w:val="00622CF0"/>
    <w:rsid w:val="00623A05"/>
    <w:rsid w:val="00623F66"/>
    <w:rsid w:val="0062439F"/>
    <w:rsid w:val="0062765B"/>
    <w:rsid w:val="00630A07"/>
    <w:rsid w:val="00630AA2"/>
    <w:rsid w:val="00630BD5"/>
    <w:rsid w:val="00631376"/>
    <w:rsid w:val="00632065"/>
    <w:rsid w:val="006320F7"/>
    <w:rsid w:val="0063250E"/>
    <w:rsid w:val="00633328"/>
    <w:rsid w:val="00633D9E"/>
    <w:rsid w:val="00634DDC"/>
    <w:rsid w:val="00634F07"/>
    <w:rsid w:val="00636477"/>
    <w:rsid w:val="006366D6"/>
    <w:rsid w:val="00636C15"/>
    <w:rsid w:val="00636F7E"/>
    <w:rsid w:val="00637FB7"/>
    <w:rsid w:val="00637FBA"/>
    <w:rsid w:val="0064027E"/>
    <w:rsid w:val="00640933"/>
    <w:rsid w:val="00641968"/>
    <w:rsid w:val="00641B2C"/>
    <w:rsid w:val="0064392D"/>
    <w:rsid w:val="0064539A"/>
    <w:rsid w:val="00646B98"/>
    <w:rsid w:val="00647153"/>
    <w:rsid w:val="006515FE"/>
    <w:rsid w:val="00651B70"/>
    <w:rsid w:val="00651E2B"/>
    <w:rsid w:val="0065225C"/>
    <w:rsid w:val="006529B1"/>
    <w:rsid w:val="0065348D"/>
    <w:rsid w:val="0065505F"/>
    <w:rsid w:val="0065562F"/>
    <w:rsid w:val="0065642F"/>
    <w:rsid w:val="00656706"/>
    <w:rsid w:val="00657099"/>
    <w:rsid w:val="00657195"/>
    <w:rsid w:val="0065721E"/>
    <w:rsid w:val="00657C1A"/>
    <w:rsid w:val="006602BC"/>
    <w:rsid w:val="006602F0"/>
    <w:rsid w:val="00660EFE"/>
    <w:rsid w:val="00661AC1"/>
    <w:rsid w:val="00661C0F"/>
    <w:rsid w:val="006635AC"/>
    <w:rsid w:val="00664296"/>
    <w:rsid w:val="00665484"/>
    <w:rsid w:val="006656CD"/>
    <w:rsid w:val="00665B7D"/>
    <w:rsid w:val="0066630D"/>
    <w:rsid w:val="006664BB"/>
    <w:rsid w:val="00666A7A"/>
    <w:rsid w:val="006701EE"/>
    <w:rsid w:val="006713D6"/>
    <w:rsid w:val="00671B34"/>
    <w:rsid w:val="00673D4B"/>
    <w:rsid w:val="00674FF0"/>
    <w:rsid w:val="0067536F"/>
    <w:rsid w:val="006758CA"/>
    <w:rsid w:val="00675982"/>
    <w:rsid w:val="00675C76"/>
    <w:rsid w:val="006769E5"/>
    <w:rsid w:val="006779AF"/>
    <w:rsid w:val="00677A91"/>
    <w:rsid w:val="00680425"/>
    <w:rsid w:val="00680F43"/>
    <w:rsid w:val="00682259"/>
    <w:rsid w:val="00682AE8"/>
    <w:rsid w:val="0068388B"/>
    <w:rsid w:val="00683E31"/>
    <w:rsid w:val="006850C8"/>
    <w:rsid w:val="00685C20"/>
    <w:rsid w:val="0068639D"/>
    <w:rsid w:val="006865C3"/>
    <w:rsid w:val="00687612"/>
    <w:rsid w:val="00687EDB"/>
    <w:rsid w:val="0069179C"/>
    <w:rsid w:val="006917C5"/>
    <w:rsid w:val="00691C61"/>
    <w:rsid w:val="00693436"/>
    <w:rsid w:val="0069432E"/>
    <w:rsid w:val="00694874"/>
    <w:rsid w:val="00694C88"/>
    <w:rsid w:val="0069639A"/>
    <w:rsid w:val="00696804"/>
    <w:rsid w:val="00696A00"/>
    <w:rsid w:val="0069701D"/>
    <w:rsid w:val="006A0510"/>
    <w:rsid w:val="006A14E6"/>
    <w:rsid w:val="006A153C"/>
    <w:rsid w:val="006A2414"/>
    <w:rsid w:val="006A3412"/>
    <w:rsid w:val="006A376B"/>
    <w:rsid w:val="006A436E"/>
    <w:rsid w:val="006A4782"/>
    <w:rsid w:val="006A483A"/>
    <w:rsid w:val="006A56F3"/>
    <w:rsid w:val="006A56FD"/>
    <w:rsid w:val="006A5951"/>
    <w:rsid w:val="006A627D"/>
    <w:rsid w:val="006A6DBA"/>
    <w:rsid w:val="006A72B7"/>
    <w:rsid w:val="006A7414"/>
    <w:rsid w:val="006A7654"/>
    <w:rsid w:val="006A7791"/>
    <w:rsid w:val="006A7FA6"/>
    <w:rsid w:val="006B189D"/>
    <w:rsid w:val="006B1DBA"/>
    <w:rsid w:val="006B1F31"/>
    <w:rsid w:val="006B2150"/>
    <w:rsid w:val="006B21EB"/>
    <w:rsid w:val="006B251F"/>
    <w:rsid w:val="006B2570"/>
    <w:rsid w:val="006B264D"/>
    <w:rsid w:val="006B2F24"/>
    <w:rsid w:val="006B313E"/>
    <w:rsid w:val="006B3AFD"/>
    <w:rsid w:val="006B4248"/>
    <w:rsid w:val="006B4C03"/>
    <w:rsid w:val="006B74DE"/>
    <w:rsid w:val="006C00DD"/>
    <w:rsid w:val="006C05CF"/>
    <w:rsid w:val="006C0DDE"/>
    <w:rsid w:val="006C1A49"/>
    <w:rsid w:val="006C44D2"/>
    <w:rsid w:val="006C4866"/>
    <w:rsid w:val="006C4C26"/>
    <w:rsid w:val="006C4D20"/>
    <w:rsid w:val="006C5448"/>
    <w:rsid w:val="006C5C5A"/>
    <w:rsid w:val="006C5D58"/>
    <w:rsid w:val="006C6E3A"/>
    <w:rsid w:val="006D0583"/>
    <w:rsid w:val="006D1401"/>
    <w:rsid w:val="006D164D"/>
    <w:rsid w:val="006D3550"/>
    <w:rsid w:val="006D3CE7"/>
    <w:rsid w:val="006D40B7"/>
    <w:rsid w:val="006D4648"/>
    <w:rsid w:val="006D495A"/>
    <w:rsid w:val="006D6EA3"/>
    <w:rsid w:val="006D758F"/>
    <w:rsid w:val="006D79D4"/>
    <w:rsid w:val="006D7BCA"/>
    <w:rsid w:val="006E0CF4"/>
    <w:rsid w:val="006E1363"/>
    <w:rsid w:val="006E14A7"/>
    <w:rsid w:val="006E3100"/>
    <w:rsid w:val="006E3A9D"/>
    <w:rsid w:val="006E3BDD"/>
    <w:rsid w:val="006E3C69"/>
    <w:rsid w:val="006E3F55"/>
    <w:rsid w:val="006E3F69"/>
    <w:rsid w:val="006E433F"/>
    <w:rsid w:val="006E4566"/>
    <w:rsid w:val="006E571B"/>
    <w:rsid w:val="006E58A6"/>
    <w:rsid w:val="006E60E4"/>
    <w:rsid w:val="006E62D3"/>
    <w:rsid w:val="006E70E4"/>
    <w:rsid w:val="006E787B"/>
    <w:rsid w:val="006F08E6"/>
    <w:rsid w:val="006F0A62"/>
    <w:rsid w:val="006F2646"/>
    <w:rsid w:val="006F3026"/>
    <w:rsid w:val="006F34D8"/>
    <w:rsid w:val="006F3647"/>
    <w:rsid w:val="006F389D"/>
    <w:rsid w:val="006F4574"/>
    <w:rsid w:val="006F4D34"/>
    <w:rsid w:val="006F71E1"/>
    <w:rsid w:val="006F758A"/>
    <w:rsid w:val="007000DD"/>
    <w:rsid w:val="007002C7"/>
    <w:rsid w:val="00700830"/>
    <w:rsid w:val="007009AB"/>
    <w:rsid w:val="0070140E"/>
    <w:rsid w:val="007017FC"/>
    <w:rsid w:val="00702216"/>
    <w:rsid w:val="0070346B"/>
    <w:rsid w:val="00703C9E"/>
    <w:rsid w:val="00704061"/>
    <w:rsid w:val="00704926"/>
    <w:rsid w:val="00705B40"/>
    <w:rsid w:val="007067CA"/>
    <w:rsid w:val="00706D94"/>
    <w:rsid w:val="00707635"/>
    <w:rsid w:val="00707FC7"/>
    <w:rsid w:val="00710092"/>
    <w:rsid w:val="00710977"/>
    <w:rsid w:val="00711217"/>
    <w:rsid w:val="007117B6"/>
    <w:rsid w:val="007118A0"/>
    <w:rsid w:val="00711979"/>
    <w:rsid w:val="00711BE7"/>
    <w:rsid w:val="007128C6"/>
    <w:rsid w:val="00713CCE"/>
    <w:rsid w:val="00713D9C"/>
    <w:rsid w:val="00714587"/>
    <w:rsid w:val="00714AEC"/>
    <w:rsid w:val="007162F5"/>
    <w:rsid w:val="007167FE"/>
    <w:rsid w:val="00717063"/>
    <w:rsid w:val="00720387"/>
    <w:rsid w:val="00720D50"/>
    <w:rsid w:val="00722E4B"/>
    <w:rsid w:val="00724C83"/>
    <w:rsid w:val="00724D0F"/>
    <w:rsid w:val="00726A73"/>
    <w:rsid w:val="00727050"/>
    <w:rsid w:val="00727118"/>
    <w:rsid w:val="007278D1"/>
    <w:rsid w:val="00730411"/>
    <w:rsid w:val="007309F5"/>
    <w:rsid w:val="007310C0"/>
    <w:rsid w:val="0073236D"/>
    <w:rsid w:val="00733E15"/>
    <w:rsid w:val="007341AF"/>
    <w:rsid w:val="0073455D"/>
    <w:rsid w:val="00734C39"/>
    <w:rsid w:val="00734D38"/>
    <w:rsid w:val="0073523A"/>
    <w:rsid w:val="0073580B"/>
    <w:rsid w:val="00735B50"/>
    <w:rsid w:val="00737AB2"/>
    <w:rsid w:val="007409D8"/>
    <w:rsid w:val="00741680"/>
    <w:rsid w:val="0074177E"/>
    <w:rsid w:val="007445DD"/>
    <w:rsid w:val="00744FFE"/>
    <w:rsid w:val="0074509D"/>
    <w:rsid w:val="007455D6"/>
    <w:rsid w:val="007467C7"/>
    <w:rsid w:val="00746ABF"/>
    <w:rsid w:val="007470AA"/>
    <w:rsid w:val="00747E9D"/>
    <w:rsid w:val="00750542"/>
    <w:rsid w:val="007505D3"/>
    <w:rsid w:val="0075132F"/>
    <w:rsid w:val="0075152B"/>
    <w:rsid w:val="00751566"/>
    <w:rsid w:val="00751B70"/>
    <w:rsid w:val="007520A2"/>
    <w:rsid w:val="00752535"/>
    <w:rsid w:val="0075319A"/>
    <w:rsid w:val="00753CC6"/>
    <w:rsid w:val="0075435A"/>
    <w:rsid w:val="007544BF"/>
    <w:rsid w:val="007553DA"/>
    <w:rsid w:val="00755D7D"/>
    <w:rsid w:val="00756309"/>
    <w:rsid w:val="007571C5"/>
    <w:rsid w:val="00757360"/>
    <w:rsid w:val="00757AB4"/>
    <w:rsid w:val="00757B18"/>
    <w:rsid w:val="00760842"/>
    <w:rsid w:val="00761317"/>
    <w:rsid w:val="00764317"/>
    <w:rsid w:val="0076486B"/>
    <w:rsid w:val="00764ED2"/>
    <w:rsid w:val="007658C3"/>
    <w:rsid w:val="00765CA8"/>
    <w:rsid w:val="00765D7F"/>
    <w:rsid w:val="00766BC8"/>
    <w:rsid w:val="00767491"/>
    <w:rsid w:val="00767629"/>
    <w:rsid w:val="00767744"/>
    <w:rsid w:val="00770BFE"/>
    <w:rsid w:val="007711B7"/>
    <w:rsid w:val="007713C2"/>
    <w:rsid w:val="00771B03"/>
    <w:rsid w:val="00772291"/>
    <w:rsid w:val="00773566"/>
    <w:rsid w:val="007737C6"/>
    <w:rsid w:val="00776481"/>
    <w:rsid w:val="00776A75"/>
    <w:rsid w:val="00776C60"/>
    <w:rsid w:val="00777BD3"/>
    <w:rsid w:val="00783CBD"/>
    <w:rsid w:val="00784B2D"/>
    <w:rsid w:val="00784C25"/>
    <w:rsid w:val="00784CAD"/>
    <w:rsid w:val="00786A14"/>
    <w:rsid w:val="00790A41"/>
    <w:rsid w:val="00790F07"/>
    <w:rsid w:val="0079123A"/>
    <w:rsid w:val="00791E86"/>
    <w:rsid w:val="00792011"/>
    <w:rsid w:val="00793397"/>
    <w:rsid w:val="0079397D"/>
    <w:rsid w:val="00793DE9"/>
    <w:rsid w:val="0079457C"/>
    <w:rsid w:val="00794E10"/>
    <w:rsid w:val="00797E42"/>
    <w:rsid w:val="007A1B22"/>
    <w:rsid w:val="007A2A4E"/>
    <w:rsid w:val="007A2DE0"/>
    <w:rsid w:val="007A51CE"/>
    <w:rsid w:val="007A59A5"/>
    <w:rsid w:val="007A5FC2"/>
    <w:rsid w:val="007A6753"/>
    <w:rsid w:val="007A6CEA"/>
    <w:rsid w:val="007A6F68"/>
    <w:rsid w:val="007A714E"/>
    <w:rsid w:val="007B0511"/>
    <w:rsid w:val="007B1D38"/>
    <w:rsid w:val="007B220B"/>
    <w:rsid w:val="007B3194"/>
    <w:rsid w:val="007B3D76"/>
    <w:rsid w:val="007B41C5"/>
    <w:rsid w:val="007B429B"/>
    <w:rsid w:val="007B5D01"/>
    <w:rsid w:val="007C0782"/>
    <w:rsid w:val="007C10E5"/>
    <w:rsid w:val="007C188E"/>
    <w:rsid w:val="007C1B81"/>
    <w:rsid w:val="007C25CD"/>
    <w:rsid w:val="007C2B25"/>
    <w:rsid w:val="007C3F8B"/>
    <w:rsid w:val="007C40FA"/>
    <w:rsid w:val="007C4D3B"/>
    <w:rsid w:val="007C601E"/>
    <w:rsid w:val="007D03B8"/>
    <w:rsid w:val="007D053B"/>
    <w:rsid w:val="007D06A2"/>
    <w:rsid w:val="007D1B4F"/>
    <w:rsid w:val="007D21DD"/>
    <w:rsid w:val="007D2770"/>
    <w:rsid w:val="007D2C77"/>
    <w:rsid w:val="007D4632"/>
    <w:rsid w:val="007D4739"/>
    <w:rsid w:val="007D4A88"/>
    <w:rsid w:val="007D5285"/>
    <w:rsid w:val="007E08F1"/>
    <w:rsid w:val="007E1213"/>
    <w:rsid w:val="007E149C"/>
    <w:rsid w:val="007E1551"/>
    <w:rsid w:val="007E1BD8"/>
    <w:rsid w:val="007E394C"/>
    <w:rsid w:val="007E40B7"/>
    <w:rsid w:val="007E461B"/>
    <w:rsid w:val="007E471D"/>
    <w:rsid w:val="007E5392"/>
    <w:rsid w:val="007E590D"/>
    <w:rsid w:val="007E7350"/>
    <w:rsid w:val="007E743F"/>
    <w:rsid w:val="007F02D2"/>
    <w:rsid w:val="007F08CA"/>
    <w:rsid w:val="007F1773"/>
    <w:rsid w:val="007F50B6"/>
    <w:rsid w:val="007F5256"/>
    <w:rsid w:val="007F6D57"/>
    <w:rsid w:val="007F78DA"/>
    <w:rsid w:val="00800581"/>
    <w:rsid w:val="00800EAB"/>
    <w:rsid w:val="00801553"/>
    <w:rsid w:val="00801877"/>
    <w:rsid w:val="00801926"/>
    <w:rsid w:val="0080215F"/>
    <w:rsid w:val="0080346F"/>
    <w:rsid w:val="00804413"/>
    <w:rsid w:val="00804A57"/>
    <w:rsid w:val="008057BD"/>
    <w:rsid w:val="00805D2B"/>
    <w:rsid w:val="00806AED"/>
    <w:rsid w:val="00806C18"/>
    <w:rsid w:val="008077E2"/>
    <w:rsid w:val="008109C9"/>
    <w:rsid w:val="00810B62"/>
    <w:rsid w:val="0081105E"/>
    <w:rsid w:val="008112AC"/>
    <w:rsid w:val="008118F4"/>
    <w:rsid w:val="008123CD"/>
    <w:rsid w:val="008126E7"/>
    <w:rsid w:val="008136B3"/>
    <w:rsid w:val="008136BA"/>
    <w:rsid w:val="00813A69"/>
    <w:rsid w:val="00815078"/>
    <w:rsid w:val="008152E3"/>
    <w:rsid w:val="0081657A"/>
    <w:rsid w:val="0081727C"/>
    <w:rsid w:val="0082002A"/>
    <w:rsid w:val="008204C1"/>
    <w:rsid w:val="0082080D"/>
    <w:rsid w:val="00821C22"/>
    <w:rsid w:val="00822726"/>
    <w:rsid w:val="00822813"/>
    <w:rsid w:val="00824336"/>
    <w:rsid w:val="00825327"/>
    <w:rsid w:val="008265B3"/>
    <w:rsid w:val="00827796"/>
    <w:rsid w:val="008278E0"/>
    <w:rsid w:val="008279C8"/>
    <w:rsid w:val="00830908"/>
    <w:rsid w:val="00832107"/>
    <w:rsid w:val="00832A21"/>
    <w:rsid w:val="00832C49"/>
    <w:rsid w:val="00832E2F"/>
    <w:rsid w:val="00832F76"/>
    <w:rsid w:val="00833CF3"/>
    <w:rsid w:val="008342CD"/>
    <w:rsid w:val="00835837"/>
    <w:rsid w:val="00835BBC"/>
    <w:rsid w:val="00835E60"/>
    <w:rsid w:val="008363B5"/>
    <w:rsid w:val="00840AB2"/>
    <w:rsid w:val="00841335"/>
    <w:rsid w:val="008417A2"/>
    <w:rsid w:val="00842D98"/>
    <w:rsid w:val="008434E5"/>
    <w:rsid w:val="00843882"/>
    <w:rsid w:val="008440E3"/>
    <w:rsid w:val="00844E47"/>
    <w:rsid w:val="00845259"/>
    <w:rsid w:val="0084548F"/>
    <w:rsid w:val="008456D4"/>
    <w:rsid w:val="00845EFB"/>
    <w:rsid w:val="0084653C"/>
    <w:rsid w:val="00851958"/>
    <w:rsid w:val="00851B36"/>
    <w:rsid w:val="00851EE8"/>
    <w:rsid w:val="008524ED"/>
    <w:rsid w:val="00852721"/>
    <w:rsid w:val="00853F12"/>
    <w:rsid w:val="0085506F"/>
    <w:rsid w:val="008559E0"/>
    <w:rsid w:val="0085628C"/>
    <w:rsid w:val="00857E12"/>
    <w:rsid w:val="00861CB9"/>
    <w:rsid w:val="0086356A"/>
    <w:rsid w:val="00864E5B"/>
    <w:rsid w:val="00865310"/>
    <w:rsid w:val="00865733"/>
    <w:rsid w:val="00865E9C"/>
    <w:rsid w:val="00866CD9"/>
    <w:rsid w:val="00867BDA"/>
    <w:rsid w:val="0087040D"/>
    <w:rsid w:val="0087062E"/>
    <w:rsid w:val="00870786"/>
    <w:rsid w:val="008710FC"/>
    <w:rsid w:val="008716D1"/>
    <w:rsid w:val="00871C37"/>
    <w:rsid w:val="008727AD"/>
    <w:rsid w:val="00873CBB"/>
    <w:rsid w:val="00874F95"/>
    <w:rsid w:val="00875446"/>
    <w:rsid w:val="00875839"/>
    <w:rsid w:val="0087592F"/>
    <w:rsid w:val="00875A82"/>
    <w:rsid w:val="00875E9E"/>
    <w:rsid w:val="0087636E"/>
    <w:rsid w:val="00876D02"/>
    <w:rsid w:val="00876FC6"/>
    <w:rsid w:val="008775CA"/>
    <w:rsid w:val="008806AF"/>
    <w:rsid w:val="00880E3B"/>
    <w:rsid w:val="0088138B"/>
    <w:rsid w:val="00881DE5"/>
    <w:rsid w:val="00883C04"/>
    <w:rsid w:val="0088492A"/>
    <w:rsid w:val="00885618"/>
    <w:rsid w:val="00885974"/>
    <w:rsid w:val="00886394"/>
    <w:rsid w:val="008866A0"/>
    <w:rsid w:val="008866F9"/>
    <w:rsid w:val="008870B4"/>
    <w:rsid w:val="00887427"/>
    <w:rsid w:val="0088754D"/>
    <w:rsid w:val="008879DD"/>
    <w:rsid w:val="0089138D"/>
    <w:rsid w:val="008918EC"/>
    <w:rsid w:val="0089195D"/>
    <w:rsid w:val="00892497"/>
    <w:rsid w:val="00892A74"/>
    <w:rsid w:val="00892C71"/>
    <w:rsid w:val="00892DEB"/>
    <w:rsid w:val="00893479"/>
    <w:rsid w:val="00893D48"/>
    <w:rsid w:val="00893E3E"/>
    <w:rsid w:val="008944B1"/>
    <w:rsid w:val="008952CB"/>
    <w:rsid w:val="00895503"/>
    <w:rsid w:val="00896C50"/>
    <w:rsid w:val="00897F05"/>
    <w:rsid w:val="008A1AF0"/>
    <w:rsid w:val="008A2750"/>
    <w:rsid w:val="008A27F0"/>
    <w:rsid w:val="008A2C94"/>
    <w:rsid w:val="008A337C"/>
    <w:rsid w:val="008A3796"/>
    <w:rsid w:val="008A4460"/>
    <w:rsid w:val="008A4939"/>
    <w:rsid w:val="008A6693"/>
    <w:rsid w:val="008A6CB5"/>
    <w:rsid w:val="008B02AC"/>
    <w:rsid w:val="008B0468"/>
    <w:rsid w:val="008B08C9"/>
    <w:rsid w:val="008B0A17"/>
    <w:rsid w:val="008B36BA"/>
    <w:rsid w:val="008B3900"/>
    <w:rsid w:val="008B3BAA"/>
    <w:rsid w:val="008B3D46"/>
    <w:rsid w:val="008B47AB"/>
    <w:rsid w:val="008B4C50"/>
    <w:rsid w:val="008B571A"/>
    <w:rsid w:val="008B6B45"/>
    <w:rsid w:val="008C00EC"/>
    <w:rsid w:val="008C07ED"/>
    <w:rsid w:val="008C0DEA"/>
    <w:rsid w:val="008C11CC"/>
    <w:rsid w:val="008C210D"/>
    <w:rsid w:val="008C2CFA"/>
    <w:rsid w:val="008C2E20"/>
    <w:rsid w:val="008C3D05"/>
    <w:rsid w:val="008C4A95"/>
    <w:rsid w:val="008C564F"/>
    <w:rsid w:val="008C64E7"/>
    <w:rsid w:val="008C7C8B"/>
    <w:rsid w:val="008D0591"/>
    <w:rsid w:val="008D1CA3"/>
    <w:rsid w:val="008D2897"/>
    <w:rsid w:val="008D2CD1"/>
    <w:rsid w:val="008D2CF6"/>
    <w:rsid w:val="008D2F7A"/>
    <w:rsid w:val="008D4419"/>
    <w:rsid w:val="008D445B"/>
    <w:rsid w:val="008D4B75"/>
    <w:rsid w:val="008D512C"/>
    <w:rsid w:val="008D54AC"/>
    <w:rsid w:val="008D5F68"/>
    <w:rsid w:val="008D60DE"/>
    <w:rsid w:val="008D6B39"/>
    <w:rsid w:val="008D6DBD"/>
    <w:rsid w:val="008D6DD0"/>
    <w:rsid w:val="008D7109"/>
    <w:rsid w:val="008E0861"/>
    <w:rsid w:val="008E0CF3"/>
    <w:rsid w:val="008E0FF6"/>
    <w:rsid w:val="008E24A8"/>
    <w:rsid w:val="008E2902"/>
    <w:rsid w:val="008E2CB3"/>
    <w:rsid w:val="008E310A"/>
    <w:rsid w:val="008E3864"/>
    <w:rsid w:val="008E3D7E"/>
    <w:rsid w:val="008E4222"/>
    <w:rsid w:val="008E5067"/>
    <w:rsid w:val="008E5828"/>
    <w:rsid w:val="008E5C87"/>
    <w:rsid w:val="008E613B"/>
    <w:rsid w:val="008E63A9"/>
    <w:rsid w:val="008E7301"/>
    <w:rsid w:val="008E7B2D"/>
    <w:rsid w:val="008F004B"/>
    <w:rsid w:val="008F012E"/>
    <w:rsid w:val="008F03EE"/>
    <w:rsid w:val="008F18AC"/>
    <w:rsid w:val="008F18F2"/>
    <w:rsid w:val="008F1C35"/>
    <w:rsid w:val="008F27B6"/>
    <w:rsid w:val="008F2AF6"/>
    <w:rsid w:val="008F400B"/>
    <w:rsid w:val="008F4284"/>
    <w:rsid w:val="008F4D94"/>
    <w:rsid w:val="008F5AE7"/>
    <w:rsid w:val="008F6800"/>
    <w:rsid w:val="008F696F"/>
    <w:rsid w:val="008F6BBC"/>
    <w:rsid w:val="00900A72"/>
    <w:rsid w:val="00900BEC"/>
    <w:rsid w:val="00905325"/>
    <w:rsid w:val="00905C62"/>
    <w:rsid w:val="00905E19"/>
    <w:rsid w:val="00905FE6"/>
    <w:rsid w:val="00907AD8"/>
    <w:rsid w:val="00910DDA"/>
    <w:rsid w:val="0091123B"/>
    <w:rsid w:val="0091161C"/>
    <w:rsid w:val="00911774"/>
    <w:rsid w:val="0091192B"/>
    <w:rsid w:val="009131E2"/>
    <w:rsid w:val="00913A5F"/>
    <w:rsid w:val="00914242"/>
    <w:rsid w:val="00915072"/>
    <w:rsid w:val="00915B10"/>
    <w:rsid w:val="00916EAE"/>
    <w:rsid w:val="00920197"/>
    <w:rsid w:val="009207CB"/>
    <w:rsid w:val="00921111"/>
    <w:rsid w:val="0092127C"/>
    <w:rsid w:val="0092153C"/>
    <w:rsid w:val="00921CB4"/>
    <w:rsid w:val="009223D2"/>
    <w:rsid w:val="009223F4"/>
    <w:rsid w:val="00922910"/>
    <w:rsid w:val="00925613"/>
    <w:rsid w:val="009275EF"/>
    <w:rsid w:val="00927BD0"/>
    <w:rsid w:val="009304E4"/>
    <w:rsid w:val="00930A5A"/>
    <w:rsid w:val="0093145F"/>
    <w:rsid w:val="00931AE9"/>
    <w:rsid w:val="009337CD"/>
    <w:rsid w:val="00934755"/>
    <w:rsid w:val="00934DAD"/>
    <w:rsid w:val="009350C5"/>
    <w:rsid w:val="00935925"/>
    <w:rsid w:val="00935DEA"/>
    <w:rsid w:val="00935F4A"/>
    <w:rsid w:val="00935F6C"/>
    <w:rsid w:val="00935FE1"/>
    <w:rsid w:val="00936461"/>
    <w:rsid w:val="00936978"/>
    <w:rsid w:val="00936D11"/>
    <w:rsid w:val="00937E89"/>
    <w:rsid w:val="00940A35"/>
    <w:rsid w:val="00941B61"/>
    <w:rsid w:val="009425E9"/>
    <w:rsid w:val="00942A3C"/>
    <w:rsid w:val="0094354D"/>
    <w:rsid w:val="009437BE"/>
    <w:rsid w:val="00943B9D"/>
    <w:rsid w:val="00943E82"/>
    <w:rsid w:val="00944CE2"/>
    <w:rsid w:val="0094521D"/>
    <w:rsid w:val="00945915"/>
    <w:rsid w:val="009478D8"/>
    <w:rsid w:val="00947CFD"/>
    <w:rsid w:val="00950BF3"/>
    <w:rsid w:val="009523F6"/>
    <w:rsid w:val="00952412"/>
    <w:rsid w:val="009541AC"/>
    <w:rsid w:val="0095454F"/>
    <w:rsid w:val="009550E7"/>
    <w:rsid w:val="00956AF8"/>
    <w:rsid w:val="00956F2B"/>
    <w:rsid w:val="00956FBC"/>
    <w:rsid w:val="00960A1B"/>
    <w:rsid w:val="00962168"/>
    <w:rsid w:val="00962B2E"/>
    <w:rsid w:val="009630EF"/>
    <w:rsid w:val="0096445B"/>
    <w:rsid w:val="00965A31"/>
    <w:rsid w:val="00965EE3"/>
    <w:rsid w:val="009663F8"/>
    <w:rsid w:val="00966761"/>
    <w:rsid w:val="009676A2"/>
    <w:rsid w:val="009708D7"/>
    <w:rsid w:val="00971311"/>
    <w:rsid w:val="00971ACF"/>
    <w:rsid w:val="009725A9"/>
    <w:rsid w:val="00973E99"/>
    <w:rsid w:val="009741E0"/>
    <w:rsid w:val="0097468D"/>
    <w:rsid w:val="009748AA"/>
    <w:rsid w:val="00974973"/>
    <w:rsid w:val="00975860"/>
    <w:rsid w:val="00975F8F"/>
    <w:rsid w:val="00976310"/>
    <w:rsid w:val="009766CD"/>
    <w:rsid w:val="0097758F"/>
    <w:rsid w:val="0097773F"/>
    <w:rsid w:val="00977F55"/>
    <w:rsid w:val="00980D04"/>
    <w:rsid w:val="00980EC2"/>
    <w:rsid w:val="00981BB4"/>
    <w:rsid w:val="00982349"/>
    <w:rsid w:val="00982604"/>
    <w:rsid w:val="00982722"/>
    <w:rsid w:val="00983706"/>
    <w:rsid w:val="0098381A"/>
    <w:rsid w:val="0098418C"/>
    <w:rsid w:val="009847C6"/>
    <w:rsid w:val="00985B8E"/>
    <w:rsid w:val="00986154"/>
    <w:rsid w:val="009865C0"/>
    <w:rsid w:val="00986990"/>
    <w:rsid w:val="00987067"/>
    <w:rsid w:val="00987A9B"/>
    <w:rsid w:val="00990C2C"/>
    <w:rsid w:val="00990ED3"/>
    <w:rsid w:val="0099157E"/>
    <w:rsid w:val="009924AD"/>
    <w:rsid w:val="00993086"/>
    <w:rsid w:val="0099362B"/>
    <w:rsid w:val="0099366A"/>
    <w:rsid w:val="00993693"/>
    <w:rsid w:val="0099407A"/>
    <w:rsid w:val="009945B6"/>
    <w:rsid w:val="00994B9F"/>
    <w:rsid w:val="00995D95"/>
    <w:rsid w:val="0099638E"/>
    <w:rsid w:val="0099731D"/>
    <w:rsid w:val="009975F7"/>
    <w:rsid w:val="009A001A"/>
    <w:rsid w:val="009A0DD5"/>
    <w:rsid w:val="009A12AB"/>
    <w:rsid w:val="009A1576"/>
    <w:rsid w:val="009A1820"/>
    <w:rsid w:val="009A29FC"/>
    <w:rsid w:val="009A2E3A"/>
    <w:rsid w:val="009A418E"/>
    <w:rsid w:val="009A50D8"/>
    <w:rsid w:val="009A5602"/>
    <w:rsid w:val="009A5BC0"/>
    <w:rsid w:val="009A5CC6"/>
    <w:rsid w:val="009A6DE6"/>
    <w:rsid w:val="009A6F2D"/>
    <w:rsid w:val="009A7D25"/>
    <w:rsid w:val="009A7E1A"/>
    <w:rsid w:val="009B0E0C"/>
    <w:rsid w:val="009B0FEA"/>
    <w:rsid w:val="009B12B6"/>
    <w:rsid w:val="009B1DA9"/>
    <w:rsid w:val="009B2D99"/>
    <w:rsid w:val="009B36D4"/>
    <w:rsid w:val="009B44D4"/>
    <w:rsid w:val="009B4DFF"/>
    <w:rsid w:val="009B54FD"/>
    <w:rsid w:val="009B5A2F"/>
    <w:rsid w:val="009B5ADA"/>
    <w:rsid w:val="009B5F46"/>
    <w:rsid w:val="009B611D"/>
    <w:rsid w:val="009B6E5C"/>
    <w:rsid w:val="009B6FCB"/>
    <w:rsid w:val="009B72DC"/>
    <w:rsid w:val="009B7305"/>
    <w:rsid w:val="009C132A"/>
    <w:rsid w:val="009C2C1B"/>
    <w:rsid w:val="009C4D81"/>
    <w:rsid w:val="009C5047"/>
    <w:rsid w:val="009C56BE"/>
    <w:rsid w:val="009C5F20"/>
    <w:rsid w:val="009C7F69"/>
    <w:rsid w:val="009D212A"/>
    <w:rsid w:val="009D25EE"/>
    <w:rsid w:val="009D2F0C"/>
    <w:rsid w:val="009D452C"/>
    <w:rsid w:val="009D50A8"/>
    <w:rsid w:val="009D6BD2"/>
    <w:rsid w:val="009D70C1"/>
    <w:rsid w:val="009D793E"/>
    <w:rsid w:val="009E0502"/>
    <w:rsid w:val="009E0832"/>
    <w:rsid w:val="009E1046"/>
    <w:rsid w:val="009E26CB"/>
    <w:rsid w:val="009E284D"/>
    <w:rsid w:val="009E42CF"/>
    <w:rsid w:val="009E5112"/>
    <w:rsid w:val="009E52CB"/>
    <w:rsid w:val="009E6D28"/>
    <w:rsid w:val="009E7AD7"/>
    <w:rsid w:val="009E7FE8"/>
    <w:rsid w:val="009F03FF"/>
    <w:rsid w:val="009F0ACB"/>
    <w:rsid w:val="009F167D"/>
    <w:rsid w:val="009F1A2E"/>
    <w:rsid w:val="009F25BE"/>
    <w:rsid w:val="009F36B2"/>
    <w:rsid w:val="009F37DB"/>
    <w:rsid w:val="009F3FED"/>
    <w:rsid w:val="009F40E5"/>
    <w:rsid w:val="009F4C65"/>
    <w:rsid w:val="009F4D1A"/>
    <w:rsid w:val="009F57AA"/>
    <w:rsid w:val="009F5CDD"/>
    <w:rsid w:val="009F5DA1"/>
    <w:rsid w:val="009F5EDD"/>
    <w:rsid w:val="009F625A"/>
    <w:rsid w:val="009F6F64"/>
    <w:rsid w:val="009F70C4"/>
    <w:rsid w:val="009F70DA"/>
    <w:rsid w:val="009F77CF"/>
    <w:rsid w:val="009F795E"/>
    <w:rsid w:val="00A00B00"/>
    <w:rsid w:val="00A00F3C"/>
    <w:rsid w:val="00A0140F"/>
    <w:rsid w:val="00A0227F"/>
    <w:rsid w:val="00A036B8"/>
    <w:rsid w:val="00A03AB3"/>
    <w:rsid w:val="00A04B78"/>
    <w:rsid w:val="00A04F56"/>
    <w:rsid w:val="00A0529E"/>
    <w:rsid w:val="00A0535F"/>
    <w:rsid w:val="00A053EC"/>
    <w:rsid w:val="00A055B6"/>
    <w:rsid w:val="00A07F57"/>
    <w:rsid w:val="00A10E59"/>
    <w:rsid w:val="00A116E1"/>
    <w:rsid w:val="00A124B2"/>
    <w:rsid w:val="00A137BC"/>
    <w:rsid w:val="00A139B3"/>
    <w:rsid w:val="00A1447B"/>
    <w:rsid w:val="00A14A28"/>
    <w:rsid w:val="00A14B95"/>
    <w:rsid w:val="00A14C0A"/>
    <w:rsid w:val="00A153D3"/>
    <w:rsid w:val="00A15B51"/>
    <w:rsid w:val="00A2034E"/>
    <w:rsid w:val="00A20497"/>
    <w:rsid w:val="00A204C2"/>
    <w:rsid w:val="00A20965"/>
    <w:rsid w:val="00A20B98"/>
    <w:rsid w:val="00A21D98"/>
    <w:rsid w:val="00A22B33"/>
    <w:rsid w:val="00A22CE7"/>
    <w:rsid w:val="00A22EB4"/>
    <w:rsid w:val="00A22EC8"/>
    <w:rsid w:val="00A235AA"/>
    <w:rsid w:val="00A23D62"/>
    <w:rsid w:val="00A23F04"/>
    <w:rsid w:val="00A24068"/>
    <w:rsid w:val="00A250CC"/>
    <w:rsid w:val="00A258CD"/>
    <w:rsid w:val="00A26627"/>
    <w:rsid w:val="00A266B4"/>
    <w:rsid w:val="00A30820"/>
    <w:rsid w:val="00A31BFC"/>
    <w:rsid w:val="00A31E09"/>
    <w:rsid w:val="00A32B8B"/>
    <w:rsid w:val="00A32EEF"/>
    <w:rsid w:val="00A334FB"/>
    <w:rsid w:val="00A34E10"/>
    <w:rsid w:val="00A3568B"/>
    <w:rsid w:val="00A3634F"/>
    <w:rsid w:val="00A369B0"/>
    <w:rsid w:val="00A37053"/>
    <w:rsid w:val="00A375A6"/>
    <w:rsid w:val="00A37F18"/>
    <w:rsid w:val="00A41B2A"/>
    <w:rsid w:val="00A41B8C"/>
    <w:rsid w:val="00A42420"/>
    <w:rsid w:val="00A42B5B"/>
    <w:rsid w:val="00A42E97"/>
    <w:rsid w:val="00A4456E"/>
    <w:rsid w:val="00A44F7B"/>
    <w:rsid w:val="00A452EB"/>
    <w:rsid w:val="00A45F9A"/>
    <w:rsid w:val="00A471C2"/>
    <w:rsid w:val="00A47507"/>
    <w:rsid w:val="00A50A21"/>
    <w:rsid w:val="00A50A50"/>
    <w:rsid w:val="00A50B78"/>
    <w:rsid w:val="00A51347"/>
    <w:rsid w:val="00A51755"/>
    <w:rsid w:val="00A51C89"/>
    <w:rsid w:val="00A53DF3"/>
    <w:rsid w:val="00A5475E"/>
    <w:rsid w:val="00A548BF"/>
    <w:rsid w:val="00A54B2F"/>
    <w:rsid w:val="00A54ED2"/>
    <w:rsid w:val="00A55999"/>
    <w:rsid w:val="00A56F4B"/>
    <w:rsid w:val="00A57622"/>
    <w:rsid w:val="00A57F7C"/>
    <w:rsid w:val="00A57F85"/>
    <w:rsid w:val="00A61AA7"/>
    <w:rsid w:val="00A61F9E"/>
    <w:rsid w:val="00A62248"/>
    <w:rsid w:val="00A6252B"/>
    <w:rsid w:val="00A62A3F"/>
    <w:rsid w:val="00A63389"/>
    <w:rsid w:val="00A639AB"/>
    <w:rsid w:val="00A658A6"/>
    <w:rsid w:val="00A65BF2"/>
    <w:rsid w:val="00A66EFF"/>
    <w:rsid w:val="00A673D8"/>
    <w:rsid w:val="00A67A7D"/>
    <w:rsid w:val="00A67DCE"/>
    <w:rsid w:val="00A70A55"/>
    <w:rsid w:val="00A70E70"/>
    <w:rsid w:val="00A71A2E"/>
    <w:rsid w:val="00A71F57"/>
    <w:rsid w:val="00A7289C"/>
    <w:rsid w:val="00A73CD2"/>
    <w:rsid w:val="00A745E9"/>
    <w:rsid w:val="00A74DAE"/>
    <w:rsid w:val="00A758E5"/>
    <w:rsid w:val="00A75B2D"/>
    <w:rsid w:val="00A75F94"/>
    <w:rsid w:val="00A76440"/>
    <w:rsid w:val="00A7676A"/>
    <w:rsid w:val="00A80FE6"/>
    <w:rsid w:val="00A810A5"/>
    <w:rsid w:val="00A8159B"/>
    <w:rsid w:val="00A81D0A"/>
    <w:rsid w:val="00A82423"/>
    <w:rsid w:val="00A82D17"/>
    <w:rsid w:val="00A82ECB"/>
    <w:rsid w:val="00A833F6"/>
    <w:rsid w:val="00A836CA"/>
    <w:rsid w:val="00A83C23"/>
    <w:rsid w:val="00A85A77"/>
    <w:rsid w:val="00A85ACB"/>
    <w:rsid w:val="00A873C3"/>
    <w:rsid w:val="00A87C3E"/>
    <w:rsid w:val="00A90434"/>
    <w:rsid w:val="00A90825"/>
    <w:rsid w:val="00A90BCB"/>
    <w:rsid w:val="00A90E39"/>
    <w:rsid w:val="00A91735"/>
    <w:rsid w:val="00A91F81"/>
    <w:rsid w:val="00A93044"/>
    <w:rsid w:val="00A9354F"/>
    <w:rsid w:val="00A94689"/>
    <w:rsid w:val="00A953EE"/>
    <w:rsid w:val="00A95709"/>
    <w:rsid w:val="00A95954"/>
    <w:rsid w:val="00A965C2"/>
    <w:rsid w:val="00A970C7"/>
    <w:rsid w:val="00A974DB"/>
    <w:rsid w:val="00AA14E1"/>
    <w:rsid w:val="00AA1BD4"/>
    <w:rsid w:val="00AA1C2C"/>
    <w:rsid w:val="00AA2987"/>
    <w:rsid w:val="00AA2BA3"/>
    <w:rsid w:val="00AA3532"/>
    <w:rsid w:val="00AA3633"/>
    <w:rsid w:val="00AA38CB"/>
    <w:rsid w:val="00AA3C02"/>
    <w:rsid w:val="00AA4B7D"/>
    <w:rsid w:val="00AA51E1"/>
    <w:rsid w:val="00AA5877"/>
    <w:rsid w:val="00AA5DF5"/>
    <w:rsid w:val="00AA5E2E"/>
    <w:rsid w:val="00AA7085"/>
    <w:rsid w:val="00AA7337"/>
    <w:rsid w:val="00AB1A97"/>
    <w:rsid w:val="00AB1E3B"/>
    <w:rsid w:val="00AB1E7F"/>
    <w:rsid w:val="00AB293D"/>
    <w:rsid w:val="00AB3D70"/>
    <w:rsid w:val="00AB3F1F"/>
    <w:rsid w:val="00AB4045"/>
    <w:rsid w:val="00AB4500"/>
    <w:rsid w:val="00AB5BEE"/>
    <w:rsid w:val="00AB5D0C"/>
    <w:rsid w:val="00AB6F68"/>
    <w:rsid w:val="00AC0236"/>
    <w:rsid w:val="00AC0263"/>
    <w:rsid w:val="00AC0938"/>
    <w:rsid w:val="00AC09FD"/>
    <w:rsid w:val="00AC11B2"/>
    <w:rsid w:val="00AC1D90"/>
    <w:rsid w:val="00AC2447"/>
    <w:rsid w:val="00AC2C03"/>
    <w:rsid w:val="00AC3669"/>
    <w:rsid w:val="00AC3762"/>
    <w:rsid w:val="00AC438D"/>
    <w:rsid w:val="00AC584B"/>
    <w:rsid w:val="00AC5BE3"/>
    <w:rsid w:val="00AC6E4D"/>
    <w:rsid w:val="00AC773A"/>
    <w:rsid w:val="00AD1623"/>
    <w:rsid w:val="00AD1E11"/>
    <w:rsid w:val="00AD2462"/>
    <w:rsid w:val="00AD25AA"/>
    <w:rsid w:val="00AD2C62"/>
    <w:rsid w:val="00AD2DC6"/>
    <w:rsid w:val="00AD468B"/>
    <w:rsid w:val="00AD5AA1"/>
    <w:rsid w:val="00AD5BDB"/>
    <w:rsid w:val="00AD690F"/>
    <w:rsid w:val="00AD6C1A"/>
    <w:rsid w:val="00AD6CFC"/>
    <w:rsid w:val="00AD6E22"/>
    <w:rsid w:val="00AD762A"/>
    <w:rsid w:val="00AE004A"/>
    <w:rsid w:val="00AE2ED6"/>
    <w:rsid w:val="00AE2EE0"/>
    <w:rsid w:val="00AE3072"/>
    <w:rsid w:val="00AE32E1"/>
    <w:rsid w:val="00AE36BE"/>
    <w:rsid w:val="00AE3EC6"/>
    <w:rsid w:val="00AE4C2F"/>
    <w:rsid w:val="00AE4E8C"/>
    <w:rsid w:val="00AE4F05"/>
    <w:rsid w:val="00AE50B5"/>
    <w:rsid w:val="00AE666F"/>
    <w:rsid w:val="00AE6D8A"/>
    <w:rsid w:val="00AF1759"/>
    <w:rsid w:val="00AF1C0F"/>
    <w:rsid w:val="00AF1F35"/>
    <w:rsid w:val="00AF2196"/>
    <w:rsid w:val="00AF2E9E"/>
    <w:rsid w:val="00AF3139"/>
    <w:rsid w:val="00AF3768"/>
    <w:rsid w:val="00AF3A7B"/>
    <w:rsid w:val="00AF5324"/>
    <w:rsid w:val="00AF5642"/>
    <w:rsid w:val="00AF57B3"/>
    <w:rsid w:val="00AF72FD"/>
    <w:rsid w:val="00AF7D6B"/>
    <w:rsid w:val="00B00290"/>
    <w:rsid w:val="00B004C0"/>
    <w:rsid w:val="00B00A42"/>
    <w:rsid w:val="00B00DDF"/>
    <w:rsid w:val="00B011B2"/>
    <w:rsid w:val="00B01676"/>
    <w:rsid w:val="00B0169E"/>
    <w:rsid w:val="00B02394"/>
    <w:rsid w:val="00B02D38"/>
    <w:rsid w:val="00B04217"/>
    <w:rsid w:val="00B05821"/>
    <w:rsid w:val="00B06528"/>
    <w:rsid w:val="00B0738D"/>
    <w:rsid w:val="00B077AB"/>
    <w:rsid w:val="00B077C5"/>
    <w:rsid w:val="00B1052F"/>
    <w:rsid w:val="00B110B1"/>
    <w:rsid w:val="00B11C3D"/>
    <w:rsid w:val="00B11EFC"/>
    <w:rsid w:val="00B140C8"/>
    <w:rsid w:val="00B14496"/>
    <w:rsid w:val="00B1459E"/>
    <w:rsid w:val="00B14D3A"/>
    <w:rsid w:val="00B1627D"/>
    <w:rsid w:val="00B16558"/>
    <w:rsid w:val="00B168B5"/>
    <w:rsid w:val="00B16D25"/>
    <w:rsid w:val="00B1710D"/>
    <w:rsid w:val="00B176BF"/>
    <w:rsid w:val="00B21916"/>
    <w:rsid w:val="00B22AFE"/>
    <w:rsid w:val="00B23AB4"/>
    <w:rsid w:val="00B2446A"/>
    <w:rsid w:val="00B3031D"/>
    <w:rsid w:val="00B33063"/>
    <w:rsid w:val="00B339F7"/>
    <w:rsid w:val="00B33B1E"/>
    <w:rsid w:val="00B3635F"/>
    <w:rsid w:val="00B36F88"/>
    <w:rsid w:val="00B3701B"/>
    <w:rsid w:val="00B40739"/>
    <w:rsid w:val="00B42328"/>
    <w:rsid w:val="00B42F97"/>
    <w:rsid w:val="00B434B2"/>
    <w:rsid w:val="00B439ED"/>
    <w:rsid w:val="00B44E51"/>
    <w:rsid w:val="00B4526A"/>
    <w:rsid w:val="00B45674"/>
    <w:rsid w:val="00B467C8"/>
    <w:rsid w:val="00B5179B"/>
    <w:rsid w:val="00B51F76"/>
    <w:rsid w:val="00B53151"/>
    <w:rsid w:val="00B53BFD"/>
    <w:rsid w:val="00B54363"/>
    <w:rsid w:val="00B564E8"/>
    <w:rsid w:val="00B567F4"/>
    <w:rsid w:val="00B57CB9"/>
    <w:rsid w:val="00B62144"/>
    <w:rsid w:val="00B62692"/>
    <w:rsid w:val="00B62D12"/>
    <w:rsid w:val="00B63584"/>
    <w:rsid w:val="00B64B9D"/>
    <w:rsid w:val="00B64D67"/>
    <w:rsid w:val="00B64EE2"/>
    <w:rsid w:val="00B67F9C"/>
    <w:rsid w:val="00B70AD4"/>
    <w:rsid w:val="00B714D1"/>
    <w:rsid w:val="00B71D50"/>
    <w:rsid w:val="00B72931"/>
    <w:rsid w:val="00B73EEA"/>
    <w:rsid w:val="00B742F8"/>
    <w:rsid w:val="00B7485F"/>
    <w:rsid w:val="00B74CCA"/>
    <w:rsid w:val="00B75DF4"/>
    <w:rsid w:val="00B76107"/>
    <w:rsid w:val="00B7721E"/>
    <w:rsid w:val="00B77ACD"/>
    <w:rsid w:val="00B80233"/>
    <w:rsid w:val="00B81842"/>
    <w:rsid w:val="00B81A0C"/>
    <w:rsid w:val="00B82864"/>
    <w:rsid w:val="00B83A7D"/>
    <w:rsid w:val="00B83D84"/>
    <w:rsid w:val="00B8483D"/>
    <w:rsid w:val="00B84E83"/>
    <w:rsid w:val="00B857E8"/>
    <w:rsid w:val="00B85F39"/>
    <w:rsid w:val="00B866E6"/>
    <w:rsid w:val="00B86BD0"/>
    <w:rsid w:val="00B86CBD"/>
    <w:rsid w:val="00B86D8A"/>
    <w:rsid w:val="00B8793C"/>
    <w:rsid w:val="00B87C43"/>
    <w:rsid w:val="00B87C9A"/>
    <w:rsid w:val="00B92C5F"/>
    <w:rsid w:val="00B92ED5"/>
    <w:rsid w:val="00B937B0"/>
    <w:rsid w:val="00B9476B"/>
    <w:rsid w:val="00B9600E"/>
    <w:rsid w:val="00B967C0"/>
    <w:rsid w:val="00BA00E0"/>
    <w:rsid w:val="00BA00E3"/>
    <w:rsid w:val="00BA01A2"/>
    <w:rsid w:val="00BA0707"/>
    <w:rsid w:val="00BA077F"/>
    <w:rsid w:val="00BA12A1"/>
    <w:rsid w:val="00BA2852"/>
    <w:rsid w:val="00BA2B5C"/>
    <w:rsid w:val="00BA379A"/>
    <w:rsid w:val="00BA3FBE"/>
    <w:rsid w:val="00BA52BD"/>
    <w:rsid w:val="00BA59B7"/>
    <w:rsid w:val="00BA6469"/>
    <w:rsid w:val="00BB1104"/>
    <w:rsid w:val="00BB134D"/>
    <w:rsid w:val="00BB1669"/>
    <w:rsid w:val="00BB3C92"/>
    <w:rsid w:val="00BB3D01"/>
    <w:rsid w:val="00BB54DE"/>
    <w:rsid w:val="00BB5635"/>
    <w:rsid w:val="00BB579C"/>
    <w:rsid w:val="00BB5ECF"/>
    <w:rsid w:val="00BB72B0"/>
    <w:rsid w:val="00BB7C8F"/>
    <w:rsid w:val="00BC0D3D"/>
    <w:rsid w:val="00BC128C"/>
    <w:rsid w:val="00BC15F6"/>
    <w:rsid w:val="00BC1D3F"/>
    <w:rsid w:val="00BC23A8"/>
    <w:rsid w:val="00BC3773"/>
    <w:rsid w:val="00BC3E22"/>
    <w:rsid w:val="00BC4596"/>
    <w:rsid w:val="00BC4C03"/>
    <w:rsid w:val="00BC7F08"/>
    <w:rsid w:val="00BD139C"/>
    <w:rsid w:val="00BD3AEB"/>
    <w:rsid w:val="00BD53F7"/>
    <w:rsid w:val="00BD5AA0"/>
    <w:rsid w:val="00BD64A4"/>
    <w:rsid w:val="00BD7015"/>
    <w:rsid w:val="00BD7586"/>
    <w:rsid w:val="00BD7A5C"/>
    <w:rsid w:val="00BD7B45"/>
    <w:rsid w:val="00BD7C3E"/>
    <w:rsid w:val="00BE005F"/>
    <w:rsid w:val="00BE1BC7"/>
    <w:rsid w:val="00BE1E42"/>
    <w:rsid w:val="00BE1FBD"/>
    <w:rsid w:val="00BE64B0"/>
    <w:rsid w:val="00BE6685"/>
    <w:rsid w:val="00BE6868"/>
    <w:rsid w:val="00BE6AA2"/>
    <w:rsid w:val="00BE6BE7"/>
    <w:rsid w:val="00BE6E68"/>
    <w:rsid w:val="00BE782D"/>
    <w:rsid w:val="00BE7F76"/>
    <w:rsid w:val="00BF1F04"/>
    <w:rsid w:val="00BF2396"/>
    <w:rsid w:val="00BF2692"/>
    <w:rsid w:val="00BF2D52"/>
    <w:rsid w:val="00BF3171"/>
    <w:rsid w:val="00BF43BD"/>
    <w:rsid w:val="00BF46F1"/>
    <w:rsid w:val="00BF7F0D"/>
    <w:rsid w:val="00C01A77"/>
    <w:rsid w:val="00C01E29"/>
    <w:rsid w:val="00C028DB"/>
    <w:rsid w:val="00C02C42"/>
    <w:rsid w:val="00C03355"/>
    <w:rsid w:val="00C03562"/>
    <w:rsid w:val="00C04336"/>
    <w:rsid w:val="00C0446C"/>
    <w:rsid w:val="00C0487D"/>
    <w:rsid w:val="00C04B66"/>
    <w:rsid w:val="00C05BF0"/>
    <w:rsid w:val="00C06070"/>
    <w:rsid w:val="00C06080"/>
    <w:rsid w:val="00C06235"/>
    <w:rsid w:val="00C0739F"/>
    <w:rsid w:val="00C077ED"/>
    <w:rsid w:val="00C07B82"/>
    <w:rsid w:val="00C1048B"/>
    <w:rsid w:val="00C10568"/>
    <w:rsid w:val="00C10D85"/>
    <w:rsid w:val="00C114A5"/>
    <w:rsid w:val="00C11653"/>
    <w:rsid w:val="00C1253D"/>
    <w:rsid w:val="00C12957"/>
    <w:rsid w:val="00C12999"/>
    <w:rsid w:val="00C12DFD"/>
    <w:rsid w:val="00C1568E"/>
    <w:rsid w:val="00C158AE"/>
    <w:rsid w:val="00C163E4"/>
    <w:rsid w:val="00C16BB1"/>
    <w:rsid w:val="00C17F13"/>
    <w:rsid w:val="00C20406"/>
    <w:rsid w:val="00C215DF"/>
    <w:rsid w:val="00C224E2"/>
    <w:rsid w:val="00C225BC"/>
    <w:rsid w:val="00C22DCA"/>
    <w:rsid w:val="00C24288"/>
    <w:rsid w:val="00C24419"/>
    <w:rsid w:val="00C2608E"/>
    <w:rsid w:val="00C2653F"/>
    <w:rsid w:val="00C268FD"/>
    <w:rsid w:val="00C26AF4"/>
    <w:rsid w:val="00C26CEE"/>
    <w:rsid w:val="00C2777E"/>
    <w:rsid w:val="00C3092D"/>
    <w:rsid w:val="00C309E7"/>
    <w:rsid w:val="00C31432"/>
    <w:rsid w:val="00C31700"/>
    <w:rsid w:val="00C31C7F"/>
    <w:rsid w:val="00C31C91"/>
    <w:rsid w:val="00C31F1C"/>
    <w:rsid w:val="00C31F63"/>
    <w:rsid w:val="00C331B5"/>
    <w:rsid w:val="00C33C8A"/>
    <w:rsid w:val="00C33D51"/>
    <w:rsid w:val="00C347B4"/>
    <w:rsid w:val="00C34BFF"/>
    <w:rsid w:val="00C351B5"/>
    <w:rsid w:val="00C35D5D"/>
    <w:rsid w:val="00C36C93"/>
    <w:rsid w:val="00C37655"/>
    <w:rsid w:val="00C378CA"/>
    <w:rsid w:val="00C379A4"/>
    <w:rsid w:val="00C4008E"/>
    <w:rsid w:val="00C403DB"/>
    <w:rsid w:val="00C41AB9"/>
    <w:rsid w:val="00C42762"/>
    <w:rsid w:val="00C43411"/>
    <w:rsid w:val="00C44667"/>
    <w:rsid w:val="00C44693"/>
    <w:rsid w:val="00C449B4"/>
    <w:rsid w:val="00C45BF9"/>
    <w:rsid w:val="00C47747"/>
    <w:rsid w:val="00C47B4E"/>
    <w:rsid w:val="00C501EE"/>
    <w:rsid w:val="00C510A6"/>
    <w:rsid w:val="00C510E6"/>
    <w:rsid w:val="00C52247"/>
    <w:rsid w:val="00C529DF"/>
    <w:rsid w:val="00C53E3B"/>
    <w:rsid w:val="00C55059"/>
    <w:rsid w:val="00C56C0A"/>
    <w:rsid w:val="00C57098"/>
    <w:rsid w:val="00C5789E"/>
    <w:rsid w:val="00C61247"/>
    <w:rsid w:val="00C61DCB"/>
    <w:rsid w:val="00C6215C"/>
    <w:rsid w:val="00C62370"/>
    <w:rsid w:val="00C62AFF"/>
    <w:rsid w:val="00C6347C"/>
    <w:rsid w:val="00C635A6"/>
    <w:rsid w:val="00C63A0F"/>
    <w:rsid w:val="00C643A1"/>
    <w:rsid w:val="00C648A1"/>
    <w:rsid w:val="00C653B1"/>
    <w:rsid w:val="00C65E57"/>
    <w:rsid w:val="00C65EBB"/>
    <w:rsid w:val="00C66201"/>
    <w:rsid w:val="00C6705A"/>
    <w:rsid w:val="00C672A8"/>
    <w:rsid w:val="00C710DA"/>
    <w:rsid w:val="00C72669"/>
    <w:rsid w:val="00C72D28"/>
    <w:rsid w:val="00C75912"/>
    <w:rsid w:val="00C761E5"/>
    <w:rsid w:val="00C76E7E"/>
    <w:rsid w:val="00C76F9A"/>
    <w:rsid w:val="00C76FFF"/>
    <w:rsid w:val="00C82B93"/>
    <w:rsid w:val="00C8334B"/>
    <w:rsid w:val="00C84423"/>
    <w:rsid w:val="00C86072"/>
    <w:rsid w:val="00C86303"/>
    <w:rsid w:val="00C86942"/>
    <w:rsid w:val="00C87397"/>
    <w:rsid w:val="00C87F29"/>
    <w:rsid w:val="00C9131D"/>
    <w:rsid w:val="00C9136E"/>
    <w:rsid w:val="00C92229"/>
    <w:rsid w:val="00C940E7"/>
    <w:rsid w:val="00C9436D"/>
    <w:rsid w:val="00C94592"/>
    <w:rsid w:val="00C94F35"/>
    <w:rsid w:val="00C96B61"/>
    <w:rsid w:val="00C96F07"/>
    <w:rsid w:val="00C96F5F"/>
    <w:rsid w:val="00C97B90"/>
    <w:rsid w:val="00CA0E33"/>
    <w:rsid w:val="00CA13F8"/>
    <w:rsid w:val="00CA2E9E"/>
    <w:rsid w:val="00CA36EA"/>
    <w:rsid w:val="00CA4007"/>
    <w:rsid w:val="00CA4E62"/>
    <w:rsid w:val="00CA70B5"/>
    <w:rsid w:val="00CA7170"/>
    <w:rsid w:val="00CA76E2"/>
    <w:rsid w:val="00CB03E1"/>
    <w:rsid w:val="00CB09B0"/>
    <w:rsid w:val="00CB0F99"/>
    <w:rsid w:val="00CB1699"/>
    <w:rsid w:val="00CB1A28"/>
    <w:rsid w:val="00CB1BD6"/>
    <w:rsid w:val="00CB2023"/>
    <w:rsid w:val="00CB22CF"/>
    <w:rsid w:val="00CB33CB"/>
    <w:rsid w:val="00CB46F7"/>
    <w:rsid w:val="00CB52AE"/>
    <w:rsid w:val="00CB52B9"/>
    <w:rsid w:val="00CB5614"/>
    <w:rsid w:val="00CC05C6"/>
    <w:rsid w:val="00CC0690"/>
    <w:rsid w:val="00CC0908"/>
    <w:rsid w:val="00CC0B30"/>
    <w:rsid w:val="00CC10D3"/>
    <w:rsid w:val="00CC165E"/>
    <w:rsid w:val="00CC1F8C"/>
    <w:rsid w:val="00CC2A0E"/>
    <w:rsid w:val="00CC35A8"/>
    <w:rsid w:val="00CC3A6B"/>
    <w:rsid w:val="00CC4662"/>
    <w:rsid w:val="00CC4DBB"/>
    <w:rsid w:val="00CC54E7"/>
    <w:rsid w:val="00CC5715"/>
    <w:rsid w:val="00CC5881"/>
    <w:rsid w:val="00CC58FD"/>
    <w:rsid w:val="00CC5B9B"/>
    <w:rsid w:val="00CC5CB2"/>
    <w:rsid w:val="00CC5F44"/>
    <w:rsid w:val="00CC6693"/>
    <w:rsid w:val="00CC75D9"/>
    <w:rsid w:val="00CD02FD"/>
    <w:rsid w:val="00CD0C06"/>
    <w:rsid w:val="00CD0F11"/>
    <w:rsid w:val="00CD2228"/>
    <w:rsid w:val="00CD245E"/>
    <w:rsid w:val="00CD2D2D"/>
    <w:rsid w:val="00CD39ED"/>
    <w:rsid w:val="00CD4127"/>
    <w:rsid w:val="00CD42E5"/>
    <w:rsid w:val="00CD49EE"/>
    <w:rsid w:val="00CD4B06"/>
    <w:rsid w:val="00CD59E4"/>
    <w:rsid w:val="00CD6A5D"/>
    <w:rsid w:val="00CD7102"/>
    <w:rsid w:val="00CE0405"/>
    <w:rsid w:val="00CE134E"/>
    <w:rsid w:val="00CE3006"/>
    <w:rsid w:val="00CE3405"/>
    <w:rsid w:val="00CE37CC"/>
    <w:rsid w:val="00CE3BE6"/>
    <w:rsid w:val="00CE479C"/>
    <w:rsid w:val="00CE4D4A"/>
    <w:rsid w:val="00CE557A"/>
    <w:rsid w:val="00CE5E4B"/>
    <w:rsid w:val="00CE649C"/>
    <w:rsid w:val="00CE7B20"/>
    <w:rsid w:val="00CE7C96"/>
    <w:rsid w:val="00CE7E2B"/>
    <w:rsid w:val="00CE7EE7"/>
    <w:rsid w:val="00CF028B"/>
    <w:rsid w:val="00CF1093"/>
    <w:rsid w:val="00CF1F4E"/>
    <w:rsid w:val="00CF2E65"/>
    <w:rsid w:val="00CF3E53"/>
    <w:rsid w:val="00CF511D"/>
    <w:rsid w:val="00CF5821"/>
    <w:rsid w:val="00CF5A99"/>
    <w:rsid w:val="00CF5E7E"/>
    <w:rsid w:val="00CF635B"/>
    <w:rsid w:val="00CF6554"/>
    <w:rsid w:val="00CF67CF"/>
    <w:rsid w:val="00CF6D81"/>
    <w:rsid w:val="00CF7FF1"/>
    <w:rsid w:val="00D002CE"/>
    <w:rsid w:val="00D0058E"/>
    <w:rsid w:val="00D00F1C"/>
    <w:rsid w:val="00D00FA9"/>
    <w:rsid w:val="00D01758"/>
    <w:rsid w:val="00D02044"/>
    <w:rsid w:val="00D040E3"/>
    <w:rsid w:val="00D0414B"/>
    <w:rsid w:val="00D0468F"/>
    <w:rsid w:val="00D0527F"/>
    <w:rsid w:val="00D05C5F"/>
    <w:rsid w:val="00D05E75"/>
    <w:rsid w:val="00D05E95"/>
    <w:rsid w:val="00D0619F"/>
    <w:rsid w:val="00D06253"/>
    <w:rsid w:val="00D063DA"/>
    <w:rsid w:val="00D075E6"/>
    <w:rsid w:val="00D07CDB"/>
    <w:rsid w:val="00D100F3"/>
    <w:rsid w:val="00D10610"/>
    <w:rsid w:val="00D12474"/>
    <w:rsid w:val="00D128A9"/>
    <w:rsid w:val="00D12CBE"/>
    <w:rsid w:val="00D1331D"/>
    <w:rsid w:val="00D13A44"/>
    <w:rsid w:val="00D13D8C"/>
    <w:rsid w:val="00D1450E"/>
    <w:rsid w:val="00D1544C"/>
    <w:rsid w:val="00D17B9F"/>
    <w:rsid w:val="00D20FD2"/>
    <w:rsid w:val="00D21293"/>
    <w:rsid w:val="00D215B8"/>
    <w:rsid w:val="00D21E97"/>
    <w:rsid w:val="00D22D64"/>
    <w:rsid w:val="00D24688"/>
    <w:rsid w:val="00D251AB"/>
    <w:rsid w:val="00D3181F"/>
    <w:rsid w:val="00D31936"/>
    <w:rsid w:val="00D33859"/>
    <w:rsid w:val="00D3424C"/>
    <w:rsid w:val="00D344EB"/>
    <w:rsid w:val="00D35F7B"/>
    <w:rsid w:val="00D40188"/>
    <w:rsid w:val="00D40609"/>
    <w:rsid w:val="00D40D9E"/>
    <w:rsid w:val="00D41060"/>
    <w:rsid w:val="00D423CC"/>
    <w:rsid w:val="00D43B58"/>
    <w:rsid w:val="00D4413D"/>
    <w:rsid w:val="00D442BC"/>
    <w:rsid w:val="00D44567"/>
    <w:rsid w:val="00D45167"/>
    <w:rsid w:val="00D477D3"/>
    <w:rsid w:val="00D47E03"/>
    <w:rsid w:val="00D47E72"/>
    <w:rsid w:val="00D503B0"/>
    <w:rsid w:val="00D51BBA"/>
    <w:rsid w:val="00D52562"/>
    <w:rsid w:val="00D535D7"/>
    <w:rsid w:val="00D56474"/>
    <w:rsid w:val="00D57A88"/>
    <w:rsid w:val="00D6159A"/>
    <w:rsid w:val="00D61710"/>
    <w:rsid w:val="00D62840"/>
    <w:rsid w:val="00D62856"/>
    <w:rsid w:val="00D62C03"/>
    <w:rsid w:val="00D62C18"/>
    <w:rsid w:val="00D62FE8"/>
    <w:rsid w:val="00D6448E"/>
    <w:rsid w:val="00D64DD7"/>
    <w:rsid w:val="00D65BFB"/>
    <w:rsid w:val="00D65EB3"/>
    <w:rsid w:val="00D6620C"/>
    <w:rsid w:val="00D66854"/>
    <w:rsid w:val="00D66BC6"/>
    <w:rsid w:val="00D72473"/>
    <w:rsid w:val="00D72EE9"/>
    <w:rsid w:val="00D75247"/>
    <w:rsid w:val="00D75F9D"/>
    <w:rsid w:val="00D76268"/>
    <w:rsid w:val="00D77772"/>
    <w:rsid w:val="00D80203"/>
    <w:rsid w:val="00D81136"/>
    <w:rsid w:val="00D812E5"/>
    <w:rsid w:val="00D82493"/>
    <w:rsid w:val="00D836CC"/>
    <w:rsid w:val="00D846DB"/>
    <w:rsid w:val="00D85138"/>
    <w:rsid w:val="00D85D51"/>
    <w:rsid w:val="00D866E6"/>
    <w:rsid w:val="00D867E9"/>
    <w:rsid w:val="00D868AF"/>
    <w:rsid w:val="00D86BCF"/>
    <w:rsid w:val="00D905C0"/>
    <w:rsid w:val="00D90EF4"/>
    <w:rsid w:val="00D90F47"/>
    <w:rsid w:val="00D9146A"/>
    <w:rsid w:val="00D92DAA"/>
    <w:rsid w:val="00D934D6"/>
    <w:rsid w:val="00D93541"/>
    <w:rsid w:val="00D938CD"/>
    <w:rsid w:val="00D93AC1"/>
    <w:rsid w:val="00D95811"/>
    <w:rsid w:val="00D95D5F"/>
    <w:rsid w:val="00D95FC0"/>
    <w:rsid w:val="00D970F6"/>
    <w:rsid w:val="00DA053C"/>
    <w:rsid w:val="00DA232E"/>
    <w:rsid w:val="00DA3017"/>
    <w:rsid w:val="00DA45C1"/>
    <w:rsid w:val="00DA4B21"/>
    <w:rsid w:val="00DA54E7"/>
    <w:rsid w:val="00DA5728"/>
    <w:rsid w:val="00DA63BF"/>
    <w:rsid w:val="00DB08C4"/>
    <w:rsid w:val="00DB0F37"/>
    <w:rsid w:val="00DB11EB"/>
    <w:rsid w:val="00DB1D0B"/>
    <w:rsid w:val="00DB234B"/>
    <w:rsid w:val="00DB2FAD"/>
    <w:rsid w:val="00DB326F"/>
    <w:rsid w:val="00DB36AF"/>
    <w:rsid w:val="00DB3E40"/>
    <w:rsid w:val="00DB40BD"/>
    <w:rsid w:val="00DB42FD"/>
    <w:rsid w:val="00DB49E2"/>
    <w:rsid w:val="00DB5FE2"/>
    <w:rsid w:val="00DB6137"/>
    <w:rsid w:val="00DB614E"/>
    <w:rsid w:val="00DB67AA"/>
    <w:rsid w:val="00DB7DA8"/>
    <w:rsid w:val="00DB7EB2"/>
    <w:rsid w:val="00DC000F"/>
    <w:rsid w:val="00DC0035"/>
    <w:rsid w:val="00DC0497"/>
    <w:rsid w:val="00DC1AE2"/>
    <w:rsid w:val="00DC1FF6"/>
    <w:rsid w:val="00DC217F"/>
    <w:rsid w:val="00DC2248"/>
    <w:rsid w:val="00DC235C"/>
    <w:rsid w:val="00DC23A0"/>
    <w:rsid w:val="00DC27A1"/>
    <w:rsid w:val="00DC2D1D"/>
    <w:rsid w:val="00DC5453"/>
    <w:rsid w:val="00DC5B03"/>
    <w:rsid w:val="00DC74B1"/>
    <w:rsid w:val="00DD007B"/>
    <w:rsid w:val="00DD041D"/>
    <w:rsid w:val="00DD09FF"/>
    <w:rsid w:val="00DD0A8B"/>
    <w:rsid w:val="00DD0C8E"/>
    <w:rsid w:val="00DD0EC0"/>
    <w:rsid w:val="00DD318A"/>
    <w:rsid w:val="00DD5407"/>
    <w:rsid w:val="00DD64B4"/>
    <w:rsid w:val="00DD66BD"/>
    <w:rsid w:val="00DD69A8"/>
    <w:rsid w:val="00DD6F46"/>
    <w:rsid w:val="00DD7C27"/>
    <w:rsid w:val="00DE0373"/>
    <w:rsid w:val="00DE0A1C"/>
    <w:rsid w:val="00DE0D65"/>
    <w:rsid w:val="00DE0FC5"/>
    <w:rsid w:val="00DE1C7C"/>
    <w:rsid w:val="00DE2A56"/>
    <w:rsid w:val="00DE3031"/>
    <w:rsid w:val="00DE306D"/>
    <w:rsid w:val="00DE3645"/>
    <w:rsid w:val="00DE3924"/>
    <w:rsid w:val="00DE43B1"/>
    <w:rsid w:val="00DE43C1"/>
    <w:rsid w:val="00DE483E"/>
    <w:rsid w:val="00DE5109"/>
    <w:rsid w:val="00DE568F"/>
    <w:rsid w:val="00DE62E2"/>
    <w:rsid w:val="00DE726F"/>
    <w:rsid w:val="00DE734B"/>
    <w:rsid w:val="00DF0059"/>
    <w:rsid w:val="00DF0651"/>
    <w:rsid w:val="00DF139E"/>
    <w:rsid w:val="00DF1B6E"/>
    <w:rsid w:val="00DF3582"/>
    <w:rsid w:val="00DF4519"/>
    <w:rsid w:val="00DF4840"/>
    <w:rsid w:val="00DF5D33"/>
    <w:rsid w:val="00DF6099"/>
    <w:rsid w:val="00DF6DCC"/>
    <w:rsid w:val="00DF72DC"/>
    <w:rsid w:val="00DF796B"/>
    <w:rsid w:val="00DF7B05"/>
    <w:rsid w:val="00E00698"/>
    <w:rsid w:val="00E01E90"/>
    <w:rsid w:val="00E01F19"/>
    <w:rsid w:val="00E020C3"/>
    <w:rsid w:val="00E02FE7"/>
    <w:rsid w:val="00E04909"/>
    <w:rsid w:val="00E05BEF"/>
    <w:rsid w:val="00E0637D"/>
    <w:rsid w:val="00E06472"/>
    <w:rsid w:val="00E07C8B"/>
    <w:rsid w:val="00E1009F"/>
    <w:rsid w:val="00E10247"/>
    <w:rsid w:val="00E10AA2"/>
    <w:rsid w:val="00E10F72"/>
    <w:rsid w:val="00E10F8C"/>
    <w:rsid w:val="00E111C4"/>
    <w:rsid w:val="00E11490"/>
    <w:rsid w:val="00E12799"/>
    <w:rsid w:val="00E127EB"/>
    <w:rsid w:val="00E13322"/>
    <w:rsid w:val="00E14C7D"/>
    <w:rsid w:val="00E172C2"/>
    <w:rsid w:val="00E17487"/>
    <w:rsid w:val="00E17BAC"/>
    <w:rsid w:val="00E17D77"/>
    <w:rsid w:val="00E205D5"/>
    <w:rsid w:val="00E20C29"/>
    <w:rsid w:val="00E23A45"/>
    <w:rsid w:val="00E23B53"/>
    <w:rsid w:val="00E2474C"/>
    <w:rsid w:val="00E24B43"/>
    <w:rsid w:val="00E25A17"/>
    <w:rsid w:val="00E25FAE"/>
    <w:rsid w:val="00E26200"/>
    <w:rsid w:val="00E2657D"/>
    <w:rsid w:val="00E2698E"/>
    <w:rsid w:val="00E26FB7"/>
    <w:rsid w:val="00E275D7"/>
    <w:rsid w:val="00E3066A"/>
    <w:rsid w:val="00E309D2"/>
    <w:rsid w:val="00E3132E"/>
    <w:rsid w:val="00E323D3"/>
    <w:rsid w:val="00E3278A"/>
    <w:rsid w:val="00E32B72"/>
    <w:rsid w:val="00E32C23"/>
    <w:rsid w:val="00E3379F"/>
    <w:rsid w:val="00E33ABE"/>
    <w:rsid w:val="00E35222"/>
    <w:rsid w:val="00E3524E"/>
    <w:rsid w:val="00E3526D"/>
    <w:rsid w:val="00E36991"/>
    <w:rsid w:val="00E36CC9"/>
    <w:rsid w:val="00E41C74"/>
    <w:rsid w:val="00E4255D"/>
    <w:rsid w:val="00E4349A"/>
    <w:rsid w:val="00E434C8"/>
    <w:rsid w:val="00E4370F"/>
    <w:rsid w:val="00E43866"/>
    <w:rsid w:val="00E439BA"/>
    <w:rsid w:val="00E43A41"/>
    <w:rsid w:val="00E4446F"/>
    <w:rsid w:val="00E44A93"/>
    <w:rsid w:val="00E46F3D"/>
    <w:rsid w:val="00E4709A"/>
    <w:rsid w:val="00E47DC2"/>
    <w:rsid w:val="00E519E5"/>
    <w:rsid w:val="00E51F77"/>
    <w:rsid w:val="00E52CB2"/>
    <w:rsid w:val="00E52EB4"/>
    <w:rsid w:val="00E53CA6"/>
    <w:rsid w:val="00E53CE9"/>
    <w:rsid w:val="00E544C5"/>
    <w:rsid w:val="00E552B0"/>
    <w:rsid w:val="00E555E2"/>
    <w:rsid w:val="00E55940"/>
    <w:rsid w:val="00E57E9F"/>
    <w:rsid w:val="00E60467"/>
    <w:rsid w:val="00E610A6"/>
    <w:rsid w:val="00E618B3"/>
    <w:rsid w:val="00E63C51"/>
    <w:rsid w:val="00E642EA"/>
    <w:rsid w:val="00E64601"/>
    <w:rsid w:val="00E66432"/>
    <w:rsid w:val="00E67931"/>
    <w:rsid w:val="00E70209"/>
    <w:rsid w:val="00E71772"/>
    <w:rsid w:val="00E72951"/>
    <w:rsid w:val="00E729E8"/>
    <w:rsid w:val="00E7485A"/>
    <w:rsid w:val="00E752B4"/>
    <w:rsid w:val="00E75B2E"/>
    <w:rsid w:val="00E75F0A"/>
    <w:rsid w:val="00E765DB"/>
    <w:rsid w:val="00E766AD"/>
    <w:rsid w:val="00E77489"/>
    <w:rsid w:val="00E77F45"/>
    <w:rsid w:val="00E80518"/>
    <w:rsid w:val="00E80A71"/>
    <w:rsid w:val="00E8240F"/>
    <w:rsid w:val="00E82ADF"/>
    <w:rsid w:val="00E83D04"/>
    <w:rsid w:val="00E8495C"/>
    <w:rsid w:val="00E85519"/>
    <w:rsid w:val="00E85847"/>
    <w:rsid w:val="00E85AD6"/>
    <w:rsid w:val="00E8654C"/>
    <w:rsid w:val="00E873F4"/>
    <w:rsid w:val="00E875EF"/>
    <w:rsid w:val="00E8777D"/>
    <w:rsid w:val="00E908E5"/>
    <w:rsid w:val="00E90B9C"/>
    <w:rsid w:val="00E90CC5"/>
    <w:rsid w:val="00E90EB4"/>
    <w:rsid w:val="00E9178C"/>
    <w:rsid w:val="00E93E3C"/>
    <w:rsid w:val="00E941D1"/>
    <w:rsid w:val="00E94E4C"/>
    <w:rsid w:val="00E95431"/>
    <w:rsid w:val="00E9661D"/>
    <w:rsid w:val="00E970EC"/>
    <w:rsid w:val="00E9713B"/>
    <w:rsid w:val="00E97654"/>
    <w:rsid w:val="00E97B24"/>
    <w:rsid w:val="00EA0DEC"/>
    <w:rsid w:val="00EA16B7"/>
    <w:rsid w:val="00EA18D4"/>
    <w:rsid w:val="00EA1BE9"/>
    <w:rsid w:val="00EA2B1D"/>
    <w:rsid w:val="00EA55C1"/>
    <w:rsid w:val="00EA60BD"/>
    <w:rsid w:val="00EA6BBD"/>
    <w:rsid w:val="00EB03A6"/>
    <w:rsid w:val="00EB0AA2"/>
    <w:rsid w:val="00EB14D5"/>
    <w:rsid w:val="00EB330A"/>
    <w:rsid w:val="00EB377C"/>
    <w:rsid w:val="00EB388B"/>
    <w:rsid w:val="00EB389F"/>
    <w:rsid w:val="00EB3CA7"/>
    <w:rsid w:val="00EB4875"/>
    <w:rsid w:val="00EB4E63"/>
    <w:rsid w:val="00EB6867"/>
    <w:rsid w:val="00EB6B9A"/>
    <w:rsid w:val="00EB6D35"/>
    <w:rsid w:val="00EB7E04"/>
    <w:rsid w:val="00EC109A"/>
    <w:rsid w:val="00EC14C4"/>
    <w:rsid w:val="00EC3D95"/>
    <w:rsid w:val="00EC4B6F"/>
    <w:rsid w:val="00EC5F25"/>
    <w:rsid w:val="00EC6400"/>
    <w:rsid w:val="00EC6E54"/>
    <w:rsid w:val="00EC6FBF"/>
    <w:rsid w:val="00EC76BA"/>
    <w:rsid w:val="00ED017B"/>
    <w:rsid w:val="00ED1643"/>
    <w:rsid w:val="00ED1768"/>
    <w:rsid w:val="00ED1917"/>
    <w:rsid w:val="00ED2917"/>
    <w:rsid w:val="00ED3D7A"/>
    <w:rsid w:val="00ED40B7"/>
    <w:rsid w:val="00ED5A10"/>
    <w:rsid w:val="00ED6E90"/>
    <w:rsid w:val="00ED73E9"/>
    <w:rsid w:val="00ED74F8"/>
    <w:rsid w:val="00ED76B1"/>
    <w:rsid w:val="00ED780E"/>
    <w:rsid w:val="00ED7B13"/>
    <w:rsid w:val="00EE030D"/>
    <w:rsid w:val="00EE03D8"/>
    <w:rsid w:val="00EE04F4"/>
    <w:rsid w:val="00EE1CFB"/>
    <w:rsid w:val="00EE1E33"/>
    <w:rsid w:val="00EE26FC"/>
    <w:rsid w:val="00EE33D1"/>
    <w:rsid w:val="00EE3996"/>
    <w:rsid w:val="00EE3C16"/>
    <w:rsid w:val="00EE70B6"/>
    <w:rsid w:val="00EE783A"/>
    <w:rsid w:val="00EE7DBC"/>
    <w:rsid w:val="00EF0094"/>
    <w:rsid w:val="00EF0321"/>
    <w:rsid w:val="00EF198D"/>
    <w:rsid w:val="00EF21FB"/>
    <w:rsid w:val="00EF3782"/>
    <w:rsid w:val="00EF3A6C"/>
    <w:rsid w:val="00EF3BA5"/>
    <w:rsid w:val="00EF4009"/>
    <w:rsid w:val="00EF470B"/>
    <w:rsid w:val="00EF4ED6"/>
    <w:rsid w:val="00EF4F74"/>
    <w:rsid w:val="00EF51A6"/>
    <w:rsid w:val="00EF52D5"/>
    <w:rsid w:val="00EF5710"/>
    <w:rsid w:val="00EF676B"/>
    <w:rsid w:val="00EF69E9"/>
    <w:rsid w:val="00EF6D1D"/>
    <w:rsid w:val="00F00972"/>
    <w:rsid w:val="00F012D3"/>
    <w:rsid w:val="00F02C36"/>
    <w:rsid w:val="00F04A69"/>
    <w:rsid w:val="00F04D00"/>
    <w:rsid w:val="00F04E86"/>
    <w:rsid w:val="00F056D8"/>
    <w:rsid w:val="00F05EA0"/>
    <w:rsid w:val="00F05FDF"/>
    <w:rsid w:val="00F06B55"/>
    <w:rsid w:val="00F07735"/>
    <w:rsid w:val="00F109EE"/>
    <w:rsid w:val="00F118AC"/>
    <w:rsid w:val="00F11A76"/>
    <w:rsid w:val="00F12517"/>
    <w:rsid w:val="00F1316E"/>
    <w:rsid w:val="00F13BB6"/>
    <w:rsid w:val="00F14097"/>
    <w:rsid w:val="00F14E6F"/>
    <w:rsid w:val="00F152C7"/>
    <w:rsid w:val="00F15AFD"/>
    <w:rsid w:val="00F16E83"/>
    <w:rsid w:val="00F17763"/>
    <w:rsid w:val="00F17CC8"/>
    <w:rsid w:val="00F21FF8"/>
    <w:rsid w:val="00F222A7"/>
    <w:rsid w:val="00F227D5"/>
    <w:rsid w:val="00F22B01"/>
    <w:rsid w:val="00F2338B"/>
    <w:rsid w:val="00F23702"/>
    <w:rsid w:val="00F2490F"/>
    <w:rsid w:val="00F24B00"/>
    <w:rsid w:val="00F2527F"/>
    <w:rsid w:val="00F26032"/>
    <w:rsid w:val="00F30D0F"/>
    <w:rsid w:val="00F3138F"/>
    <w:rsid w:val="00F3185C"/>
    <w:rsid w:val="00F31D1B"/>
    <w:rsid w:val="00F3214D"/>
    <w:rsid w:val="00F32364"/>
    <w:rsid w:val="00F34F73"/>
    <w:rsid w:val="00F353EF"/>
    <w:rsid w:val="00F35FCE"/>
    <w:rsid w:val="00F36126"/>
    <w:rsid w:val="00F36358"/>
    <w:rsid w:val="00F370E7"/>
    <w:rsid w:val="00F403B7"/>
    <w:rsid w:val="00F40405"/>
    <w:rsid w:val="00F40929"/>
    <w:rsid w:val="00F41431"/>
    <w:rsid w:val="00F418B6"/>
    <w:rsid w:val="00F41B7B"/>
    <w:rsid w:val="00F41C86"/>
    <w:rsid w:val="00F4254C"/>
    <w:rsid w:val="00F43446"/>
    <w:rsid w:val="00F43695"/>
    <w:rsid w:val="00F45091"/>
    <w:rsid w:val="00F4540F"/>
    <w:rsid w:val="00F456F6"/>
    <w:rsid w:val="00F45E30"/>
    <w:rsid w:val="00F45E9E"/>
    <w:rsid w:val="00F46627"/>
    <w:rsid w:val="00F46E5B"/>
    <w:rsid w:val="00F471DE"/>
    <w:rsid w:val="00F50753"/>
    <w:rsid w:val="00F50A88"/>
    <w:rsid w:val="00F5153A"/>
    <w:rsid w:val="00F5196D"/>
    <w:rsid w:val="00F5294D"/>
    <w:rsid w:val="00F52959"/>
    <w:rsid w:val="00F530C5"/>
    <w:rsid w:val="00F546C4"/>
    <w:rsid w:val="00F54CB6"/>
    <w:rsid w:val="00F56580"/>
    <w:rsid w:val="00F56ADE"/>
    <w:rsid w:val="00F601A7"/>
    <w:rsid w:val="00F61CA4"/>
    <w:rsid w:val="00F62CB0"/>
    <w:rsid w:val="00F65B91"/>
    <w:rsid w:val="00F66976"/>
    <w:rsid w:val="00F6784E"/>
    <w:rsid w:val="00F67C2D"/>
    <w:rsid w:val="00F70A81"/>
    <w:rsid w:val="00F717D5"/>
    <w:rsid w:val="00F71C26"/>
    <w:rsid w:val="00F7282E"/>
    <w:rsid w:val="00F72EAF"/>
    <w:rsid w:val="00F73F14"/>
    <w:rsid w:val="00F74146"/>
    <w:rsid w:val="00F74584"/>
    <w:rsid w:val="00F75FD3"/>
    <w:rsid w:val="00F760B3"/>
    <w:rsid w:val="00F80871"/>
    <w:rsid w:val="00F83C2A"/>
    <w:rsid w:val="00F83C8B"/>
    <w:rsid w:val="00F840B0"/>
    <w:rsid w:val="00F84D3A"/>
    <w:rsid w:val="00F84E6D"/>
    <w:rsid w:val="00F850F0"/>
    <w:rsid w:val="00F867D0"/>
    <w:rsid w:val="00F90B0B"/>
    <w:rsid w:val="00F91C14"/>
    <w:rsid w:val="00F91C7A"/>
    <w:rsid w:val="00F92299"/>
    <w:rsid w:val="00F9276B"/>
    <w:rsid w:val="00F92A01"/>
    <w:rsid w:val="00F93915"/>
    <w:rsid w:val="00F94A1D"/>
    <w:rsid w:val="00F95122"/>
    <w:rsid w:val="00FA0392"/>
    <w:rsid w:val="00FA07F2"/>
    <w:rsid w:val="00FA0845"/>
    <w:rsid w:val="00FA14D6"/>
    <w:rsid w:val="00FA2958"/>
    <w:rsid w:val="00FA4071"/>
    <w:rsid w:val="00FA51E2"/>
    <w:rsid w:val="00FA6606"/>
    <w:rsid w:val="00FA66C5"/>
    <w:rsid w:val="00FA709E"/>
    <w:rsid w:val="00FA7F5D"/>
    <w:rsid w:val="00FB0A9F"/>
    <w:rsid w:val="00FB1321"/>
    <w:rsid w:val="00FB2D0C"/>
    <w:rsid w:val="00FB3941"/>
    <w:rsid w:val="00FB3F03"/>
    <w:rsid w:val="00FB4500"/>
    <w:rsid w:val="00FB5704"/>
    <w:rsid w:val="00FB65F1"/>
    <w:rsid w:val="00FB68D1"/>
    <w:rsid w:val="00FB6B06"/>
    <w:rsid w:val="00FC0031"/>
    <w:rsid w:val="00FC0E12"/>
    <w:rsid w:val="00FC1111"/>
    <w:rsid w:val="00FC1663"/>
    <w:rsid w:val="00FC1B2E"/>
    <w:rsid w:val="00FC231E"/>
    <w:rsid w:val="00FC2C44"/>
    <w:rsid w:val="00FC685C"/>
    <w:rsid w:val="00FC6C5A"/>
    <w:rsid w:val="00FC6EAC"/>
    <w:rsid w:val="00FC6F1D"/>
    <w:rsid w:val="00FD0790"/>
    <w:rsid w:val="00FD0876"/>
    <w:rsid w:val="00FD11A3"/>
    <w:rsid w:val="00FD25F8"/>
    <w:rsid w:val="00FD292F"/>
    <w:rsid w:val="00FD2FF7"/>
    <w:rsid w:val="00FD3420"/>
    <w:rsid w:val="00FD393E"/>
    <w:rsid w:val="00FD46A3"/>
    <w:rsid w:val="00FD4EDD"/>
    <w:rsid w:val="00FD5248"/>
    <w:rsid w:val="00FD5467"/>
    <w:rsid w:val="00FD62D7"/>
    <w:rsid w:val="00FD6B17"/>
    <w:rsid w:val="00FD6F05"/>
    <w:rsid w:val="00FD7487"/>
    <w:rsid w:val="00FD7815"/>
    <w:rsid w:val="00FD7AB1"/>
    <w:rsid w:val="00FE0939"/>
    <w:rsid w:val="00FE1800"/>
    <w:rsid w:val="00FE24C4"/>
    <w:rsid w:val="00FE3571"/>
    <w:rsid w:val="00FE3BC9"/>
    <w:rsid w:val="00FE4C55"/>
    <w:rsid w:val="00FE4CAE"/>
    <w:rsid w:val="00FE53E0"/>
    <w:rsid w:val="00FE6726"/>
    <w:rsid w:val="00FE7E02"/>
    <w:rsid w:val="00FE7EF4"/>
    <w:rsid w:val="00FF0425"/>
    <w:rsid w:val="00FF0599"/>
    <w:rsid w:val="00FF1F3C"/>
    <w:rsid w:val="00FF4C1B"/>
    <w:rsid w:val="00FF4C9D"/>
    <w:rsid w:val="00FF5B6D"/>
    <w:rsid w:val="00FF66FA"/>
    <w:rsid w:val="00FF708C"/>
    <w:rsid w:val="00FF7450"/>
    <w:rsid w:val="00FF77E5"/>
    <w:rsid w:val="00FF7938"/>
    <w:rsid w:val="00FF7AF8"/>
    <w:rsid w:val="00FF7B6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DBDF73"/>
  <w15:docId w15:val="{9DACB7B9-E5F0-4D76-AC38-F0F639F546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7F08"/>
    <w:pPr>
      <w:spacing w:line="276" w:lineRule="auto"/>
      <w:ind w:left="284"/>
      <w:jc w:val="both"/>
    </w:pPr>
    <w:rPr>
      <w:rFonts w:ascii="Arial" w:hAnsi="Arial" w:cs="Arial"/>
      <w:sz w:val="24"/>
      <w:szCs w:val="24"/>
    </w:rPr>
  </w:style>
  <w:style w:type="paragraph" w:styleId="Heading1">
    <w:name w:val="heading 1"/>
    <w:basedOn w:val="ListParagraph"/>
    <w:next w:val="Normal"/>
    <w:autoRedefine/>
    <w:qFormat/>
    <w:rsid w:val="00975F8F"/>
    <w:pPr>
      <w:numPr>
        <w:numId w:val="13"/>
      </w:numPr>
      <w:jc w:val="left"/>
      <w:outlineLvl w:val="0"/>
    </w:pPr>
    <w:rPr>
      <w:rFonts w:eastAsia="Calibri" w:cs="Times New Roman"/>
      <w:b/>
      <w:u w:val="single"/>
      <w:lang w:eastAsia="en-US"/>
    </w:rPr>
  </w:style>
  <w:style w:type="paragraph" w:styleId="Heading2">
    <w:name w:val="heading 2"/>
    <w:basedOn w:val="Heading5"/>
    <w:next w:val="Normal"/>
    <w:link w:val="Heading2Char"/>
    <w:autoRedefine/>
    <w:qFormat/>
    <w:rsid w:val="00EA2B1D"/>
    <w:pPr>
      <w:numPr>
        <w:numId w:val="13"/>
      </w:numPr>
      <w:tabs>
        <w:tab w:val="left" w:pos="567"/>
      </w:tabs>
      <w:outlineLvl w:val="1"/>
    </w:pPr>
    <w:rPr>
      <w:rFonts w:eastAsia="Calibri"/>
      <w:b w:val="0"/>
      <w:lang w:eastAsia="en-US"/>
    </w:rPr>
  </w:style>
  <w:style w:type="paragraph" w:styleId="Heading3">
    <w:name w:val="heading 3"/>
    <w:basedOn w:val="Heading2"/>
    <w:next w:val="Normal"/>
    <w:rsid w:val="006B4C03"/>
    <w:pPr>
      <w:numPr>
        <w:numId w:val="2"/>
      </w:numPr>
      <w:outlineLvl w:val="2"/>
    </w:pPr>
  </w:style>
  <w:style w:type="paragraph" w:styleId="Heading4">
    <w:name w:val="heading 4"/>
    <w:basedOn w:val="Normal"/>
    <w:next w:val="Normal"/>
    <w:autoRedefine/>
    <w:rsid w:val="003C7955"/>
    <w:pPr>
      <w:keepNext/>
      <w:tabs>
        <w:tab w:val="left" w:pos="284"/>
      </w:tabs>
      <w:spacing w:before="360" w:after="240"/>
      <w:outlineLvl w:val="3"/>
    </w:pPr>
    <w:rPr>
      <w:b/>
      <w:sz w:val="22"/>
      <w:szCs w:val="22"/>
      <w:u w:val="single"/>
    </w:rPr>
  </w:style>
  <w:style w:type="paragraph" w:styleId="Heading5">
    <w:name w:val="heading 5"/>
    <w:basedOn w:val="Heading4"/>
    <w:next w:val="Normal"/>
    <w:autoRedefine/>
    <w:rsid w:val="00BC7F08"/>
    <w:pPr>
      <w:numPr>
        <w:ilvl w:val="1"/>
        <w:numId w:val="1"/>
      </w:numPr>
      <w:tabs>
        <w:tab w:val="clear" w:pos="576"/>
        <w:tab w:val="num" w:pos="1134"/>
      </w:tabs>
      <w:spacing w:after="120"/>
      <w:ind w:left="1134" w:hanging="850"/>
      <w:jc w:val="left"/>
      <w:outlineLvl w:val="4"/>
    </w:pPr>
    <w:rPr>
      <w:sz w:val="24"/>
      <w:szCs w:val="20"/>
    </w:rPr>
  </w:style>
  <w:style w:type="paragraph" w:styleId="Heading6">
    <w:name w:val="heading 6"/>
    <w:basedOn w:val="Normal"/>
    <w:next w:val="Normal"/>
    <w:qFormat/>
    <w:pPr>
      <w:keepNext/>
      <w:numPr>
        <w:ilvl w:val="5"/>
        <w:numId w:val="1"/>
      </w:numPr>
      <w:outlineLvl w:val="5"/>
    </w:pPr>
    <w:rPr>
      <w:b/>
      <w:bCs/>
      <w:szCs w:val="20"/>
    </w:rPr>
  </w:style>
  <w:style w:type="paragraph" w:styleId="Heading7">
    <w:name w:val="heading 7"/>
    <w:basedOn w:val="Normal"/>
    <w:next w:val="Normal"/>
    <w:qFormat/>
    <w:pPr>
      <w:keepNext/>
      <w:numPr>
        <w:ilvl w:val="6"/>
        <w:numId w:val="1"/>
      </w:numPr>
      <w:outlineLvl w:val="6"/>
    </w:pPr>
    <w:rPr>
      <w:u w:val="single"/>
    </w:rPr>
  </w:style>
  <w:style w:type="paragraph" w:styleId="Heading8">
    <w:name w:val="heading 8"/>
    <w:basedOn w:val="Normal"/>
    <w:next w:val="Normal"/>
    <w:qFormat/>
    <w:pPr>
      <w:keepNext/>
      <w:numPr>
        <w:ilvl w:val="7"/>
        <w:numId w:val="1"/>
      </w:numPr>
      <w:outlineLvl w:val="7"/>
    </w:pPr>
    <w:rPr>
      <w:u w:val="single"/>
    </w:rPr>
  </w:style>
  <w:style w:type="paragraph" w:styleId="Heading9">
    <w:name w:val="heading 9"/>
    <w:basedOn w:val="Normal"/>
    <w:next w:val="Normal"/>
    <w:qFormat/>
    <w:pPr>
      <w:numPr>
        <w:ilvl w:val="8"/>
        <w:numId w:val="1"/>
      </w:numPr>
      <w:spacing w:before="240" w:after="60"/>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2B1D"/>
    <w:rPr>
      <w:rFonts w:ascii="Arial" w:eastAsia="Calibri" w:hAnsi="Arial" w:cs="Arial"/>
      <w:sz w:val="24"/>
      <w:u w:val="single"/>
      <w:lang w:eastAsia="en-US"/>
    </w:rPr>
  </w:style>
  <w:style w:type="paragraph" w:styleId="FootnoteText">
    <w:name w:val="footnote text"/>
    <w:basedOn w:val="Normal"/>
    <w:link w:val="FootnoteTextChar"/>
    <w:semiHidden/>
    <w:pPr>
      <w:tabs>
        <w:tab w:val="left" w:pos="5103"/>
      </w:tabs>
    </w:pPr>
    <w:rPr>
      <w:szCs w:val="20"/>
    </w:rPr>
  </w:style>
  <w:style w:type="character" w:customStyle="1" w:styleId="FootnoteTextChar">
    <w:name w:val="Footnote Text Char"/>
    <w:link w:val="FootnoteText"/>
    <w:semiHidden/>
    <w:rsid w:val="00BD7015"/>
    <w:rPr>
      <w:rFonts w:ascii="Arial" w:hAnsi="Arial"/>
      <w:sz w:val="24"/>
    </w:rPr>
  </w:style>
  <w:style w:type="paragraph" w:customStyle="1" w:styleId="HSFW">
    <w:name w:val="HSFW"/>
    <w:basedOn w:val="Normal"/>
    <w:rPr>
      <w:rFonts w:ascii="Courier New" w:hAnsi="Courier New"/>
      <w:szCs w:val="20"/>
    </w:rPr>
  </w:style>
  <w:style w:type="paragraph" w:customStyle="1" w:styleId="GliederungI">
    <w:name w:val="Gliederung I"/>
    <w:aliases w:val="II,III"/>
    <w:basedOn w:val="Normal"/>
    <w:pPr>
      <w:spacing w:before="240" w:after="240"/>
    </w:pPr>
    <w:rPr>
      <w:b/>
      <w:bCs/>
      <w:szCs w:val="20"/>
      <w:u w:val="single"/>
    </w:rPr>
  </w:style>
  <w:style w:type="paragraph" w:customStyle="1" w:styleId="Gliederung1">
    <w:name w:val="Gliederung 1"/>
    <w:aliases w:val="2,3"/>
    <w:basedOn w:val="Normal"/>
    <w:next w:val="Normal"/>
    <w:pPr>
      <w:spacing w:line="360" w:lineRule="auto"/>
    </w:pPr>
    <w:rPr>
      <w:szCs w:val="20"/>
    </w:rPr>
  </w:style>
  <w:style w:type="paragraph" w:styleId="Header">
    <w:name w:val="header"/>
    <w:basedOn w:val="Normal"/>
    <w:link w:val="HeaderChar"/>
    <w:pPr>
      <w:tabs>
        <w:tab w:val="center" w:pos="4536"/>
        <w:tab w:val="right" w:pos="9072"/>
      </w:tabs>
    </w:pPr>
    <w:rPr>
      <w:szCs w:val="20"/>
    </w:rPr>
  </w:style>
  <w:style w:type="character" w:customStyle="1" w:styleId="HeaderChar">
    <w:name w:val="Header Char"/>
    <w:link w:val="Header"/>
    <w:rsid w:val="00BD7015"/>
    <w:rPr>
      <w:rFonts w:ascii="Arial" w:hAnsi="Arial"/>
      <w:sz w:val="24"/>
    </w:rPr>
  </w:style>
  <w:style w:type="paragraph" w:customStyle="1" w:styleId="Textkrper21">
    <w:name w:val="Textkörper 21"/>
    <w:basedOn w:val="Normal"/>
    <w:pPr>
      <w:tabs>
        <w:tab w:val="left" w:pos="5103"/>
        <w:tab w:val="left" w:pos="7513"/>
      </w:tabs>
      <w:ind w:left="426" w:hanging="426"/>
    </w:pPr>
    <w:rPr>
      <w:szCs w:val="20"/>
    </w:rPr>
  </w:style>
  <w:style w:type="paragraph" w:styleId="BodyTextIndent">
    <w:name w:val="Body Text Indent"/>
    <w:basedOn w:val="Normal"/>
    <w:link w:val="BodyTextIndentChar"/>
    <w:pPr>
      <w:ind w:left="720"/>
    </w:pPr>
    <w:rPr>
      <w:rFonts w:ascii="Microsoft Sans Serif" w:hAnsi="Microsoft Sans Serif" w:cs="Microsoft Sans Serif"/>
    </w:rPr>
  </w:style>
  <w:style w:type="character" w:customStyle="1" w:styleId="BodyTextIndentChar">
    <w:name w:val="Body Text Indent Char"/>
    <w:link w:val="BodyTextIndent"/>
    <w:rsid w:val="00145108"/>
    <w:rPr>
      <w:rFonts w:ascii="Microsoft Sans Serif" w:hAnsi="Microsoft Sans Serif" w:cs="Microsoft Sans Serif"/>
      <w:sz w:val="24"/>
      <w:szCs w:val="24"/>
    </w:rPr>
  </w:style>
  <w:style w:type="paragraph" w:styleId="BodyTextIndent2">
    <w:name w:val="Body Text Indent 2"/>
    <w:basedOn w:val="Normal"/>
    <w:pPr>
      <w:tabs>
        <w:tab w:val="num" w:pos="1429"/>
      </w:tabs>
      <w:ind w:left="1429" w:hanging="360"/>
    </w:pPr>
    <w:rPr>
      <w:rFonts w:ascii="Microsoft Sans Serif" w:hAnsi="Microsoft Sans Serif" w:cs="Microsoft Sans Serif"/>
      <w:szCs w:val="14"/>
    </w:rPr>
  </w:style>
  <w:style w:type="paragraph" w:styleId="Footer">
    <w:name w:val="footer"/>
    <w:basedOn w:val="Normal"/>
    <w:pPr>
      <w:tabs>
        <w:tab w:val="center" w:pos="4536"/>
        <w:tab w:val="right" w:pos="9072"/>
      </w:tabs>
    </w:pPr>
  </w:style>
  <w:style w:type="character" w:styleId="PageNumber">
    <w:name w:val="page number"/>
    <w:basedOn w:val="DefaultParagraphFont"/>
  </w:style>
  <w:style w:type="paragraph" w:styleId="BodyTextIndent3">
    <w:name w:val="Body Text Indent 3"/>
    <w:basedOn w:val="Normal"/>
    <w:pPr>
      <w:spacing w:line="288" w:lineRule="auto"/>
      <w:ind w:left="1800"/>
    </w:pPr>
  </w:style>
  <w:style w:type="paragraph" w:customStyle="1" w:styleId="lagebericht">
    <w:name w:val="lagebericht"/>
    <w:basedOn w:val="Normal"/>
    <w:rPr>
      <w:szCs w:val="20"/>
    </w:rPr>
  </w:style>
  <w:style w:type="paragraph" w:styleId="BodyText">
    <w:name w:val="Body Text"/>
    <w:basedOn w:val="Normal"/>
    <w:link w:val="BodyTextChar"/>
    <w:rPr>
      <w:sz w:val="22"/>
      <w:szCs w:val="20"/>
      <w:lang w:eastAsia="en-US"/>
    </w:rPr>
  </w:style>
  <w:style w:type="character" w:customStyle="1" w:styleId="BodyTextChar">
    <w:name w:val="Body Text Char"/>
    <w:link w:val="BodyText"/>
    <w:rsid w:val="00BD7015"/>
    <w:rPr>
      <w:rFonts w:ascii="Arial" w:hAnsi="Arial"/>
      <w:sz w:val="22"/>
      <w:lang w:eastAsia="en-US"/>
    </w:rPr>
  </w:style>
  <w:style w:type="paragraph" w:styleId="BalloonText">
    <w:name w:val="Balloon Text"/>
    <w:basedOn w:val="Normal"/>
    <w:semiHidden/>
    <w:unhideWhenUsed/>
    <w:rPr>
      <w:rFonts w:ascii="Tahoma" w:hAnsi="Tahoma" w:cs="Tahoma"/>
      <w:sz w:val="16"/>
      <w:szCs w:val="16"/>
    </w:rPr>
  </w:style>
  <w:style w:type="character" w:customStyle="1" w:styleId="SprechblasentextZchn">
    <w:name w:val="Sprechblasentext Zchn"/>
    <w:semiHidden/>
    <w:rPr>
      <w:rFonts w:ascii="Tahoma" w:hAnsi="Tahoma" w:cs="Tahoma"/>
      <w:sz w:val="16"/>
      <w:szCs w:val="16"/>
    </w:rPr>
  </w:style>
  <w:style w:type="character" w:styleId="FootnoteReference">
    <w:name w:val="footnote reference"/>
    <w:semiHidden/>
    <w:rPr>
      <w:vertAlign w:val="superscript"/>
    </w:rPr>
  </w:style>
  <w:style w:type="paragraph" w:styleId="TOC1">
    <w:name w:val="toc 1"/>
    <w:basedOn w:val="Normal"/>
    <w:next w:val="Normal"/>
    <w:autoRedefine/>
    <w:uiPriority w:val="39"/>
    <w:rsid w:val="0025153C"/>
    <w:pPr>
      <w:tabs>
        <w:tab w:val="left" w:pos="720"/>
        <w:tab w:val="right" w:leader="dot" w:pos="9540"/>
      </w:tabs>
      <w:spacing w:line="240" w:lineRule="auto"/>
      <w:ind w:left="0"/>
      <w:jc w:val="left"/>
    </w:pPr>
    <w:rPr>
      <w:noProof/>
    </w:rPr>
  </w:style>
  <w:style w:type="paragraph" w:styleId="TOC2">
    <w:name w:val="toc 2"/>
    <w:basedOn w:val="Normal"/>
    <w:next w:val="Normal"/>
    <w:autoRedefine/>
    <w:uiPriority w:val="39"/>
    <w:rsid w:val="007A6CEA"/>
    <w:pPr>
      <w:tabs>
        <w:tab w:val="left" w:pos="720"/>
        <w:tab w:val="left" w:pos="1200"/>
        <w:tab w:val="right" w:leader="dot" w:pos="9540"/>
      </w:tabs>
      <w:ind w:left="0"/>
    </w:pPr>
    <w:rPr>
      <w:noProof/>
    </w:rPr>
  </w:style>
  <w:style w:type="paragraph" w:styleId="TOC3">
    <w:name w:val="toc 3"/>
    <w:basedOn w:val="Normal"/>
    <w:next w:val="Normal"/>
    <w:autoRedefine/>
    <w:uiPriority w:val="39"/>
    <w:pPr>
      <w:tabs>
        <w:tab w:val="left" w:pos="720"/>
        <w:tab w:val="left" w:pos="960"/>
        <w:tab w:val="right" w:leader="dot" w:pos="9540"/>
      </w:tabs>
    </w:pPr>
    <w:rPr>
      <w:noProof/>
    </w:rPr>
  </w:style>
  <w:style w:type="paragraph" w:styleId="TOC4">
    <w:name w:val="toc 4"/>
    <w:basedOn w:val="Normal"/>
    <w:next w:val="Normal"/>
    <w:autoRedefine/>
    <w:uiPriority w:val="39"/>
    <w:pPr>
      <w:ind w:left="720"/>
    </w:pPr>
  </w:style>
  <w:style w:type="paragraph" w:styleId="TOC5">
    <w:name w:val="toc 5"/>
    <w:basedOn w:val="Normal"/>
    <w:next w:val="Normal"/>
    <w:autoRedefine/>
    <w:uiPriority w:val="39"/>
    <w:pPr>
      <w:ind w:left="960"/>
    </w:p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spacing w:after="120"/>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character" w:styleId="Hyperlink">
    <w:name w:val="Hyperlink"/>
    <w:uiPriority w:val="99"/>
    <w:rPr>
      <w:color w:val="0000FF"/>
      <w:u w:val="single"/>
    </w:rPr>
  </w:style>
  <w:style w:type="paragraph" w:customStyle="1" w:styleId="Default">
    <w:name w:val="Default"/>
    <w:pPr>
      <w:autoSpaceDE w:val="0"/>
      <w:autoSpaceDN w:val="0"/>
      <w:adjustRightInd w:val="0"/>
      <w:spacing w:line="276" w:lineRule="auto"/>
      <w:ind w:left="567"/>
      <w:jc w:val="both"/>
    </w:pPr>
    <w:rPr>
      <w:color w:val="000000"/>
      <w:sz w:val="24"/>
      <w:szCs w:val="24"/>
    </w:rPr>
  </w:style>
  <w:style w:type="character" w:styleId="FollowedHyperlink">
    <w:name w:val="FollowedHyperlink"/>
    <w:rPr>
      <w:color w:val="800080"/>
      <w:u w:val="single"/>
    </w:rPr>
  </w:style>
  <w:style w:type="paragraph" w:styleId="BodyText2">
    <w:name w:val="Body Text 2"/>
    <w:basedOn w:val="Normal"/>
    <w:pPr>
      <w:autoSpaceDE w:val="0"/>
      <w:autoSpaceDN w:val="0"/>
      <w:adjustRightInd w:val="0"/>
      <w:spacing w:line="240" w:lineRule="atLeast"/>
    </w:pPr>
    <w:rPr>
      <w:color w:val="000000"/>
      <w:szCs w:val="20"/>
    </w:rPr>
  </w:style>
  <w:style w:type="paragraph" w:customStyle="1" w:styleId="Formatvorlage1">
    <w:name w:val="Formatvorlage1"/>
    <w:basedOn w:val="FootnoteText"/>
    <w:pPr>
      <w:tabs>
        <w:tab w:val="clear" w:pos="5103"/>
        <w:tab w:val="left" w:pos="6804"/>
      </w:tabs>
    </w:pPr>
  </w:style>
  <w:style w:type="paragraph" w:styleId="BodyText3">
    <w:name w:val="Body Text 3"/>
    <w:basedOn w:val="Normal"/>
    <w:rPr>
      <w:szCs w:val="14"/>
    </w:rPr>
  </w:style>
  <w:style w:type="paragraph" w:customStyle="1" w:styleId="Textkrper31">
    <w:name w:val="Textkörper 31"/>
    <w:basedOn w:val="Normal"/>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semiHidden/>
    <w:rPr>
      <w:sz w:val="20"/>
      <w:szCs w:val="20"/>
    </w:rPr>
  </w:style>
  <w:style w:type="character" w:customStyle="1" w:styleId="CommentTextChar">
    <w:name w:val="Comment Text Char"/>
    <w:link w:val="CommentText"/>
    <w:uiPriority w:val="99"/>
    <w:semiHidden/>
    <w:rsid w:val="00DE0D65"/>
  </w:style>
  <w:style w:type="paragraph" w:styleId="CommentSubject">
    <w:name w:val="annotation subject"/>
    <w:basedOn w:val="CommentText"/>
    <w:next w:val="CommentText"/>
    <w:semiHidden/>
    <w:rPr>
      <w:b/>
      <w:bCs/>
    </w:rPr>
  </w:style>
  <w:style w:type="paragraph" w:customStyle="1" w:styleId="Standard1">
    <w:name w:val="Standard1"/>
    <w:rsid w:val="005A4AFE"/>
    <w:pPr>
      <w:spacing w:line="276" w:lineRule="auto"/>
      <w:ind w:left="567"/>
      <w:jc w:val="both"/>
    </w:pPr>
    <w:rPr>
      <w:rFonts w:eastAsia="ヒラギノ角ゴ Pro W3"/>
      <w:color w:val="000000"/>
      <w:sz w:val="24"/>
    </w:rPr>
  </w:style>
  <w:style w:type="paragraph" w:customStyle="1" w:styleId="Textkrper-Zeileneinzug1">
    <w:name w:val="Textkörper-Zeileneinzug1"/>
    <w:rsid w:val="005A4AFE"/>
    <w:pPr>
      <w:spacing w:line="276" w:lineRule="auto"/>
      <w:ind w:left="720"/>
      <w:jc w:val="both"/>
    </w:pPr>
    <w:rPr>
      <w:rFonts w:ascii="Microsoft Sans Serif" w:eastAsia="ヒラギノ角ゴ Pro W3" w:hAnsi="Microsoft Sans Serif"/>
      <w:color w:val="000000"/>
      <w:sz w:val="24"/>
    </w:rPr>
  </w:style>
  <w:style w:type="character" w:styleId="Emphasis">
    <w:name w:val="Emphasis"/>
    <w:qFormat/>
    <w:rsid w:val="00F67C2D"/>
    <w:rPr>
      <w:i/>
      <w:iCs/>
    </w:rPr>
  </w:style>
  <w:style w:type="paragraph" w:styleId="NoSpacing">
    <w:name w:val="No Spacing"/>
    <w:uiPriority w:val="1"/>
    <w:qFormat/>
    <w:rsid w:val="000F5228"/>
    <w:pPr>
      <w:spacing w:line="276" w:lineRule="auto"/>
      <w:ind w:left="567"/>
      <w:jc w:val="both"/>
    </w:pPr>
    <w:rPr>
      <w:rFonts w:ascii="Arial" w:eastAsia="Calibri" w:hAnsi="Arial"/>
      <w:sz w:val="22"/>
      <w:szCs w:val="22"/>
      <w:lang w:eastAsia="en-US"/>
    </w:rPr>
  </w:style>
  <w:style w:type="paragraph" w:styleId="ListParagraph">
    <w:name w:val="List Paragraph"/>
    <w:basedOn w:val="Normal"/>
    <w:uiPriority w:val="34"/>
    <w:qFormat/>
    <w:rsid w:val="0038290D"/>
    <w:pPr>
      <w:ind w:left="708"/>
    </w:pPr>
  </w:style>
  <w:style w:type="table" w:styleId="TableGrid">
    <w:name w:val="Table Grid"/>
    <w:basedOn w:val="TableNormal"/>
    <w:uiPriority w:val="59"/>
    <w:rsid w:val="00CE7E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orrespodenz">
    <w:name w:val="Korrespodenz"/>
    <w:basedOn w:val="Normal"/>
    <w:rsid w:val="001A1145"/>
    <w:pPr>
      <w:tabs>
        <w:tab w:val="right" w:pos="-142"/>
      </w:tabs>
      <w:spacing w:line="240" w:lineRule="auto"/>
      <w:ind w:left="0" w:hanging="992"/>
    </w:pPr>
    <w:rPr>
      <w:sz w:val="20"/>
      <w:szCs w:val="20"/>
    </w:rPr>
  </w:style>
  <w:style w:type="paragraph" w:styleId="Title">
    <w:name w:val="Title"/>
    <w:basedOn w:val="Normal"/>
    <w:next w:val="Normal"/>
    <w:link w:val="TitleChar"/>
    <w:qFormat/>
    <w:rsid w:val="006B4C03"/>
    <w:pPr>
      <w:pBdr>
        <w:bottom w:val="single" w:sz="8" w:space="4" w:color="4F81BD"/>
      </w:pBdr>
      <w:spacing w:after="300" w:line="240" w:lineRule="auto"/>
      <w:contextualSpacing/>
      <w:jc w:val="center"/>
    </w:pPr>
    <w:rPr>
      <w:color w:val="17365D"/>
      <w:spacing w:val="5"/>
      <w:kern w:val="28"/>
      <w:sz w:val="52"/>
      <w:szCs w:val="52"/>
    </w:rPr>
  </w:style>
  <w:style w:type="character" w:customStyle="1" w:styleId="TitleChar">
    <w:name w:val="Title Char"/>
    <w:link w:val="Title"/>
    <w:rsid w:val="002B0AB5"/>
    <w:rPr>
      <w:rFonts w:ascii="Arial" w:hAnsi="Arial" w:cs="Arial"/>
      <w:color w:val="17365D"/>
      <w:spacing w:val="5"/>
      <w:kern w:val="28"/>
      <w:sz w:val="52"/>
      <w:szCs w:val="52"/>
    </w:rPr>
  </w:style>
  <w:style w:type="paragraph" w:styleId="TOCHeading">
    <w:name w:val="TOC Heading"/>
    <w:basedOn w:val="Heading1"/>
    <w:next w:val="Normal"/>
    <w:uiPriority w:val="39"/>
    <w:semiHidden/>
    <w:unhideWhenUsed/>
    <w:qFormat/>
    <w:rsid w:val="005D1756"/>
    <w:pPr>
      <w:keepLines/>
      <w:numPr>
        <w:numId w:val="14"/>
      </w:numPr>
      <w:spacing w:before="480"/>
      <w:ind w:left="0"/>
      <w:outlineLvl w:val="9"/>
    </w:pPr>
    <w:rPr>
      <w:rFonts w:ascii="Cambria" w:hAnsi="Cambria"/>
      <w:bCs/>
      <w:color w:val="365F91"/>
      <w:u w:val="none"/>
    </w:rPr>
  </w:style>
  <w:style w:type="paragraph" w:customStyle="1" w:styleId="RegAbsatzNr">
    <w:name w:val="RegAbsatz_Nr"/>
    <w:basedOn w:val="Normal"/>
    <w:qFormat/>
    <w:rsid w:val="006B4C03"/>
    <w:pPr>
      <w:numPr>
        <w:numId w:val="3"/>
      </w:numPr>
      <w:spacing w:before="120" w:line="360" w:lineRule="auto"/>
    </w:pPr>
    <w:rPr>
      <w:rFonts w:eastAsia="Calibri" w:cs="Times New Roman"/>
      <w:sz w:val="22"/>
      <w:szCs w:val="20"/>
    </w:rPr>
  </w:style>
  <w:style w:type="paragraph" w:styleId="NormalWeb">
    <w:name w:val="Normal (Web)"/>
    <w:basedOn w:val="Normal"/>
    <w:uiPriority w:val="99"/>
    <w:unhideWhenUsed/>
    <w:rsid w:val="00EF5710"/>
    <w:pPr>
      <w:spacing w:before="100" w:beforeAutospacing="1" w:after="100" w:afterAutospacing="1" w:line="240" w:lineRule="auto"/>
      <w:ind w:left="0"/>
      <w:jc w:val="left"/>
    </w:pPr>
    <w:rPr>
      <w:rFonts w:ascii="Times New Roman" w:hAnsi="Times New Roman" w:cs="Times New Roman"/>
    </w:rPr>
  </w:style>
  <w:style w:type="paragraph" w:styleId="ListBullet">
    <w:name w:val="List Bullet"/>
    <w:basedOn w:val="Normal"/>
    <w:unhideWhenUsed/>
    <w:rsid w:val="006B4C03"/>
    <w:pPr>
      <w:numPr>
        <w:numId w:val="4"/>
      </w:numPr>
      <w:contextualSpacing/>
    </w:pPr>
  </w:style>
  <w:style w:type="paragraph" w:customStyle="1" w:styleId="Aufzhlung">
    <w:name w:val="Aufzählung"/>
    <w:basedOn w:val="Normal"/>
    <w:qFormat/>
    <w:rsid w:val="006B4C03"/>
    <w:pPr>
      <w:numPr>
        <w:numId w:val="5"/>
      </w:numPr>
      <w:autoSpaceDE w:val="0"/>
      <w:autoSpaceDN w:val="0"/>
      <w:adjustRightInd w:val="0"/>
      <w:spacing w:line="360" w:lineRule="auto"/>
    </w:pPr>
    <w:rPr>
      <w:rFonts w:eastAsia="Calibri"/>
      <w:sz w:val="20"/>
      <w:szCs w:val="20"/>
    </w:rPr>
  </w:style>
  <w:style w:type="paragraph" w:styleId="Caption">
    <w:name w:val="caption"/>
    <w:basedOn w:val="Normal"/>
    <w:next w:val="Normal"/>
    <w:uiPriority w:val="35"/>
    <w:unhideWhenUsed/>
    <w:qFormat/>
    <w:rsid w:val="00041C56"/>
    <w:pPr>
      <w:spacing w:after="200" w:line="240" w:lineRule="auto"/>
      <w:ind w:left="0"/>
    </w:pPr>
    <w:rPr>
      <w:rFonts w:eastAsia="Calibri" w:cs="Times New Roman"/>
      <w:iCs/>
      <w:color w:val="000000"/>
      <w:sz w:val="16"/>
      <w:szCs w:val="16"/>
      <w:lang w:eastAsia="en-US"/>
    </w:rPr>
  </w:style>
  <w:style w:type="paragraph" w:customStyle="1" w:styleId="Auzhlung2EbeneStrich">
    <w:name w:val="Auzählung 2. Ebene Strich"/>
    <w:basedOn w:val="ListParagraph"/>
    <w:qFormat/>
    <w:rsid w:val="006B4C03"/>
    <w:pPr>
      <w:numPr>
        <w:numId w:val="6"/>
      </w:numPr>
      <w:spacing w:line="360" w:lineRule="auto"/>
    </w:pPr>
    <w:rPr>
      <w:rFonts w:eastAsia="Calibri" w:cs="Times New Roman"/>
      <w:sz w:val="20"/>
      <w:szCs w:val="20"/>
      <w:lang w:eastAsia="en-US"/>
    </w:rPr>
  </w:style>
  <w:style w:type="paragraph" w:styleId="Revision">
    <w:name w:val="Revision"/>
    <w:hidden/>
    <w:uiPriority w:val="99"/>
    <w:semiHidden/>
    <w:rsid w:val="00100519"/>
    <w:rPr>
      <w:rFonts w:ascii="Arial" w:hAnsi="Arial" w:cs="Arial"/>
      <w:sz w:val="24"/>
      <w:szCs w:val="24"/>
    </w:rPr>
  </w:style>
  <w:style w:type="character" w:customStyle="1" w:styleId="caps">
    <w:name w:val="caps"/>
    <w:basedOn w:val="DefaultParagraphFont"/>
    <w:rsid w:val="007B3D76"/>
  </w:style>
  <w:style w:type="character" w:customStyle="1" w:styleId="UnresolvedMention">
    <w:name w:val="Unresolved Mention"/>
    <w:basedOn w:val="DefaultParagraphFont"/>
    <w:uiPriority w:val="99"/>
    <w:semiHidden/>
    <w:unhideWhenUsed/>
    <w:rsid w:val="000045CB"/>
    <w:rPr>
      <w:color w:val="605E5C"/>
      <w:shd w:val="clear" w:color="auto" w:fill="E1DFDD"/>
    </w:rPr>
  </w:style>
  <w:style w:type="table" w:customStyle="1" w:styleId="Tabellenraster1">
    <w:name w:val="Tabellenraster1"/>
    <w:basedOn w:val="TableNormal"/>
    <w:next w:val="TableGrid"/>
    <w:uiPriority w:val="59"/>
    <w:rsid w:val="00A745E9"/>
    <w:rPr>
      <w:rFonts w:ascii="BundesSans" w:eastAsiaTheme="minorHAnsi" w:hAnsi="BundesSans" w:cs="Times New Roman (Textkörper CS)"/>
      <w:color w:val="000000"/>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Internal">
    <w:name w:val="tw4winInternal"/>
    <w:basedOn w:val="DefaultParagraphFont"/>
    <w:uiPriority w:val="1"/>
    <w:qFormat/>
    <w:rsid w:val="007162F5"/>
  </w:style>
  <w:style w:type="paragraph" w:customStyle="1" w:styleId="Referat">
    <w:name w:val="Referat"/>
    <w:basedOn w:val="Normal"/>
    <w:qFormat/>
    <w:rsid w:val="007162F5"/>
    <w:pPr>
      <w:spacing w:before="120" w:after="120" w:line="360" w:lineRule="atLeast"/>
      <w:ind w:left="0"/>
      <w:jc w:val="center"/>
    </w:pPr>
    <w:rPr>
      <w:rFonts w:eastAsiaTheme="minorHAnsi" w:cstheme="minorBidi"/>
      <w:b/>
      <w:szCs w:val="22"/>
      <w:lang w:eastAsia="en-US"/>
    </w:rPr>
  </w:style>
  <w:style w:type="paragraph" w:customStyle="1" w:styleId="Auftragsnummer">
    <w:name w:val="Auftragsnummer"/>
    <w:basedOn w:val="Normal"/>
    <w:qFormat/>
    <w:rsid w:val="007162F5"/>
    <w:pPr>
      <w:spacing w:before="120" w:after="120" w:line="360" w:lineRule="atLeast"/>
      <w:ind w:left="0"/>
      <w:jc w:val="center"/>
    </w:pPr>
    <w:rPr>
      <w:rFonts w:eastAsiaTheme="minorHAnsi" w:cstheme="minorBidi"/>
      <w:b/>
      <w:szCs w:val="22"/>
      <w:lang w:eastAsia="en-US"/>
    </w:rPr>
  </w:style>
  <w:style w:type="paragraph" w:customStyle="1" w:styleId="bersetzung">
    <w:name w:val="Übersetzung"/>
    <w:basedOn w:val="Normal"/>
    <w:qFormat/>
    <w:rsid w:val="007162F5"/>
    <w:pPr>
      <w:spacing w:before="120" w:after="120" w:line="360" w:lineRule="atLeast"/>
      <w:ind w:left="0"/>
      <w:jc w:val="center"/>
    </w:pPr>
    <w:rPr>
      <w:rFonts w:eastAsiaTheme="minorHAnsi" w:cstheme="minorBidi"/>
      <w:b/>
      <w:sz w:val="28"/>
      <w:szCs w:val="28"/>
      <w:lang w:eastAsia="en-US"/>
    </w:rPr>
  </w:style>
  <w:style w:type="paragraph" w:customStyle="1" w:styleId="TiteldesTextes">
    <w:name w:val="TiteldesTextes"/>
    <w:basedOn w:val="Normal"/>
    <w:qFormat/>
    <w:rsid w:val="007162F5"/>
    <w:pPr>
      <w:spacing w:line="360" w:lineRule="atLeast"/>
      <w:ind w:left="0"/>
      <w:jc w:val="left"/>
    </w:pPr>
    <w:rPr>
      <w:rFonts w:eastAsiaTheme="minorHAnsi" w:cstheme="minorBidi"/>
      <w:szCs w:val="22"/>
      <w:lang w:eastAsia="en-US"/>
    </w:rPr>
  </w:style>
  <w:style w:type="paragraph" w:customStyle="1" w:styleId="VerfasserQuelle">
    <w:name w:val="Verfasser_Quelle"/>
    <w:basedOn w:val="Normal"/>
    <w:qFormat/>
    <w:rsid w:val="007162F5"/>
    <w:pPr>
      <w:spacing w:line="360" w:lineRule="atLeast"/>
      <w:ind w:left="0"/>
      <w:jc w:val="left"/>
    </w:pPr>
    <w:rPr>
      <w:rFonts w:eastAsiaTheme="minorHAnsi" w:cstheme="minorBidi"/>
      <w:sz w:val="22"/>
      <w:szCs w:val="22"/>
      <w:lang w:eastAsia="en-US"/>
    </w:rPr>
  </w:style>
  <w:style w:type="paragraph" w:customStyle="1" w:styleId="FallskeineAngabe">
    <w:name w:val="Falls keine Angabe"/>
    <w:basedOn w:val="Normal"/>
    <w:qFormat/>
    <w:rsid w:val="007162F5"/>
    <w:pPr>
      <w:spacing w:line="360" w:lineRule="atLeast"/>
      <w:ind w:left="0"/>
      <w:jc w:val="left"/>
    </w:pPr>
    <w:rPr>
      <w:rFonts w:eastAsiaTheme="minorHAnsi" w:cstheme="minorBidi"/>
      <w:i/>
      <w:color w:val="FF0000"/>
      <w:sz w:val="22"/>
      <w:szCs w:val="22"/>
      <w:lang w:eastAsia="en-US"/>
    </w:rPr>
  </w:style>
  <w:style w:type="paragraph" w:customStyle="1" w:styleId="Aufzhlunga">
    <w:name w:val="Aufzählung a)"/>
    <w:basedOn w:val="Normal"/>
    <w:qFormat/>
    <w:rsid w:val="00EA55C1"/>
    <w:pPr>
      <w:numPr>
        <w:numId w:val="29"/>
      </w:numPr>
      <w:jc w:val="left"/>
    </w:pPr>
    <w:rPr>
      <w:rFonts w:eastAsia="Calibri" w:cs="Times New Roman"/>
      <w:lang w:eastAsia="en-US"/>
    </w:rPr>
  </w:style>
  <w:style w:type="numbering" w:customStyle="1" w:styleId="ListeAufzhlunga">
    <w:name w:val="Liste Aufzählung a)"/>
    <w:basedOn w:val="NoList"/>
    <w:uiPriority w:val="99"/>
    <w:rsid w:val="00EA55C1"/>
    <w:pPr>
      <w:numPr>
        <w:numId w:val="2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9467125">
      <w:bodyDiv w:val="1"/>
      <w:marLeft w:val="0"/>
      <w:marRight w:val="0"/>
      <w:marTop w:val="0"/>
      <w:marBottom w:val="0"/>
      <w:divBdr>
        <w:top w:val="none" w:sz="0" w:space="0" w:color="auto"/>
        <w:left w:val="none" w:sz="0" w:space="0" w:color="auto"/>
        <w:bottom w:val="none" w:sz="0" w:space="0" w:color="auto"/>
        <w:right w:val="none" w:sz="0" w:space="0" w:color="auto"/>
      </w:divBdr>
    </w:div>
    <w:div w:id="280498396">
      <w:bodyDiv w:val="1"/>
      <w:marLeft w:val="0"/>
      <w:marRight w:val="0"/>
      <w:marTop w:val="0"/>
      <w:marBottom w:val="0"/>
      <w:divBdr>
        <w:top w:val="none" w:sz="0" w:space="0" w:color="auto"/>
        <w:left w:val="none" w:sz="0" w:space="0" w:color="auto"/>
        <w:bottom w:val="none" w:sz="0" w:space="0" w:color="auto"/>
        <w:right w:val="none" w:sz="0" w:space="0" w:color="auto"/>
      </w:divBdr>
      <w:divsChild>
        <w:div w:id="1149323409">
          <w:marLeft w:val="0"/>
          <w:marRight w:val="0"/>
          <w:marTop w:val="0"/>
          <w:marBottom w:val="0"/>
          <w:divBdr>
            <w:top w:val="none" w:sz="0" w:space="0" w:color="auto"/>
            <w:left w:val="none" w:sz="0" w:space="0" w:color="auto"/>
            <w:bottom w:val="none" w:sz="0" w:space="0" w:color="auto"/>
            <w:right w:val="none" w:sz="0" w:space="0" w:color="auto"/>
          </w:divBdr>
          <w:divsChild>
            <w:div w:id="1133868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387080">
      <w:bodyDiv w:val="1"/>
      <w:marLeft w:val="0"/>
      <w:marRight w:val="0"/>
      <w:marTop w:val="0"/>
      <w:marBottom w:val="0"/>
      <w:divBdr>
        <w:top w:val="none" w:sz="0" w:space="0" w:color="auto"/>
        <w:left w:val="none" w:sz="0" w:space="0" w:color="auto"/>
        <w:bottom w:val="none" w:sz="0" w:space="0" w:color="auto"/>
        <w:right w:val="none" w:sz="0" w:space="0" w:color="auto"/>
      </w:divBdr>
    </w:div>
    <w:div w:id="517232484">
      <w:bodyDiv w:val="1"/>
      <w:marLeft w:val="0"/>
      <w:marRight w:val="0"/>
      <w:marTop w:val="0"/>
      <w:marBottom w:val="0"/>
      <w:divBdr>
        <w:top w:val="none" w:sz="0" w:space="0" w:color="auto"/>
        <w:left w:val="none" w:sz="0" w:space="0" w:color="auto"/>
        <w:bottom w:val="none" w:sz="0" w:space="0" w:color="auto"/>
        <w:right w:val="none" w:sz="0" w:space="0" w:color="auto"/>
      </w:divBdr>
    </w:div>
    <w:div w:id="688062733">
      <w:bodyDiv w:val="1"/>
      <w:marLeft w:val="0"/>
      <w:marRight w:val="0"/>
      <w:marTop w:val="0"/>
      <w:marBottom w:val="0"/>
      <w:divBdr>
        <w:top w:val="none" w:sz="0" w:space="0" w:color="auto"/>
        <w:left w:val="none" w:sz="0" w:space="0" w:color="auto"/>
        <w:bottom w:val="none" w:sz="0" w:space="0" w:color="auto"/>
        <w:right w:val="none" w:sz="0" w:space="0" w:color="auto"/>
      </w:divBdr>
    </w:div>
    <w:div w:id="848258552">
      <w:bodyDiv w:val="1"/>
      <w:marLeft w:val="0"/>
      <w:marRight w:val="0"/>
      <w:marTop w:val="0"/>
      <w:marBottom w:val="0"/>
      <w:divBdr>
        <w:top w:val="none" w:sz="0" w:space="0" w:color="auto"/>
        <w:left w:val="none" w:sz="0" w:space="0" w:color="auto"/>
        <w:bottom w:val="none" w:sz="0" w:space="0" w:color="auto"/>
        <w:right w:val="none" w:sz="0" w:space="0" w:color="auto"/>
      </w:divBdr>
    </w:div>
    <w:div w:id="960452695">
      <w:bodyDiv w:val="1"/>
      <w:marLeft w:val="0"/>
      <w:marRight w:val="0"/>
      <w:marTop w:val="0"/>
      <w:marBottom w:val="0"/>
      <w:divBdr>
        <w:top w:val="none" w:sz="0" w:space="0" w:color="auto"/>
        <w:left w:val="none" w:sz="0" w:space="0" w:color="auto"/>
        <w:bottom w:val="none" w:sz="0" w:space="0" w:color="auto"/>
        <w:right w:val="none" w:sz="0" w:space="0" w:color="auto"/>
      </w:divBdr>
    </w:div>
    <w:div w:id="982737681">
      <w:bodyDiv w:val="1"/>
      <w:marLeft w:val="0"/>
      <w:marRight w:val="0"/>
      <w:marTop w:val="0"/>
      <w:marBottom w:val="0"/>
      <w:divBdr>
        <w:top w:val="none" w:sz="0" w:space="0" w:color="auto"/>
        <w:left w:val="none" w:sz="0" w:space="0" w:color="auto"/>
        <w:bottom w:val="none" w:sz="0" w:space="0" w:color="auto"/>
        <w:right w:val="none" w:sz="0" w:space="0" w:color="auto"/>
      </w:divBdr>
    </w:div>
    <w:div w:id="1501047546">
      <w:bodyDiv w:val="1"/>
      <w:marLeft w:val="0"/>
      <w:marRight w:val="0"/>
      <w:marTop w:val="0"/>
      <w:marBottom w:val="0"/>
      <w:divBdr>
        <w:top w:val="none" w:sz="0" w:space="0" w:color="auto"/>
        <w:left w:val="none" w:sz="0" w:space="0" w:color="auto"/>
        <w:bottom w:val="none" w:sz="0" w:space="0" w:color="auto"/>
        <w:right w:val="none" w:sz="0" w:space="0" w:color="auto"/>
      </w:divBdr>
    </w:div>
    <w:div w:id="1655060453">
      <w:bodyDiv w:val="1"/>
      <w:marLeft w:val="0"/>
      <w:marRight w:val="0"/>
      <w:marTop w:val="0"/>
      <w:marBottom w:val="0"/>
      <w:divBdr>
        <w:top w:val="none" w:sz="0" w:space="0" w:color="auto"/>
        <w:left w:val="none" w:sz="0" w:space="0" w:color="auto"/>
        <w:bottom w:val="none" w:sz="0" w:space="0" w:color="auto"/>
        <w:right w:val="none" w:sz="0" w:space="0" w:color="auto"/>
      </w:divBdr>
      <w:divsChild>
        <w:div w:id="1196194112">
          <w:marLeft w:val="274"/>
          <w:marRight w:val="0"/>
          <w:marTop w:val="0"/>
          <w:marBottom w:val="0"/>
          <w:divBdr>
            <w:top w:val="none" w:sz="0" w:space="0" w:color="auto"/>
            <w:left w:val="none" w:sz="0" w:space="0" w:color="auto"/>
            <w:bottom w:val="none" w:sz="0" w:space="0" w:color="auto"/>
            <w:right w:val="none" w:sz="0" w:space="0" w:color="auto"/>
          </w:divBdr>
        </w:div>
        <w:div w:id="1584531189">
          <w:marLeft w:val="274"/>
          <w:marRight w:val="0"/>
          <w:marTop w:val="0"/>
          <w:marBottom w:val="0"/>
          <w:divBdr>
            <w:top w:val="none" w:sz="0" w:space="0" w:color="auto"/>
            <w:left w:val="none" w:sz="0" w:space="0" w:color="auto"/>
            <w:bottom w:val="none" w:sz="0" w:space="0" w:color="auto"/>
            <w:right w:val="none" w:sz="0" w:space="0" w:color="auto"/>
          </w:divBdr>
        </w:div>
        <w:div w:id="1349407709">
          <w:marLeft w:val="274"/>
          <w:marRight w:val="0"/>
          <w:marTop w:val="0"/>
          <w:marBottom w:val="0"/>
          <w:divBdr>
            <w:top w:val="none" w:sz="0" w:space="0" w:color="auto"/>
            <w:left w:val="none" w:sz="0" w:space="0" w:color="auto"/>
            <w:bottom w:val="none" w:sz="0" w:space="0" w:color="auto"/>
            <w:right w:val="none" w:sz="0" w:space="0" w:color="auto"/>
          </w:divBdr>
        </w:div>
        <w:div w:id="1515924533">
          <w:marLeft w:val="274"/>
          <w:marRight w:val="0"/>
          <w:marTop w:val="0"/>
          <w:marBottom w:val="0"/>
          <w:divBdr>
            <w:top w:val="none" w:sz="0" w:space="0" w:color="auto"/>
            <w:left w:val="none" w:sz="0" w:space="0" w:color="auto"/>
            <w:bottom w:val="none" w:sz="0" w:space="0" w:color="auto"/>
            <w:right w:val="none" w:sz="0" w:space="0" w:color="auto"/>
          </w:divBdr>
        </w:div>
        <w:div w:id="1072846866">
          <w:marLeft w:val="274"/>
          <w:marRight w:val="0"/>
          <w:marTop w:val="0"/>
          <w:marBottom w:val="0"/>
          <w:divBdr>
            <w:top w:val="none" w:sz="0" w:space="0" w:color="auto"/>
            <w:left w:val="none" w:sz="0" w:space="0" w:color="auto"/>
            <w:bottom w:val="none" w:sz="0" w:space="0" w:color="auto"/>
            <w:right w:val="none" w:sz="0" w:space="0" w:color="auto"/>
          </w:divBdr>
        </w:div>
        <w:div w:id="1632444201">
          <w:marLeft w:val="274"/>
          <w:marRight w:val="0"/>
          <w:marTop w:val="0"/>
          <w:marBottom w:val="0"/>
          <w:divBdr>
            <w:top w:val="none" w:sz="0" w:space="0" w:color="auto"/>
            <w:left w:val="none" w:sz="0" w:space="0" w:color="auto"/>
            <w:bottom w:val="none" w:sz="0" w:space="0" w:color="auto"/>
            <w:right w:val="none" w:sz="0" w:space="0" w:color="auto"/>
          </w:divBdr>
        </w:div>
        <w:div w:id="988704455">
          <w:marLeft w:val="274"/>
          <w:marRight w:val="0"/>
          <w:marTop w:val="0"/>
          <w:marBottom w:val="0"/>
          <w:divBdr>
            <w:top w:val="none" w:sz="0" w:space="0" w:color="auto"/>
            <w:left w:val="none" w:sz="0" w:space="0" w:color="auto"/>
            <w:bottom w:val="none" w:sz="0" w:space="0" w:color="auto"/>
            <w:right w:val="none" w:sz="0" w:space="0" w:color="auto"/>
          </w:divBdr>
        </w:div>
        <w:div w:id="1162161738">
          <w:marLeft w:val="274"/>
          <w:marRight w:val="0"/>
          <w:marTop w:val="0"/>
          <w:marBottom w:val="0"/>
          <w:divBdr>
            <w:top w:val="none" w:sz="0" w:space="0" w:color="auto"/>
            <w:left w:val="none" w:sz="0" w:space="0" w:color="auto"/>
            <w:bottom w:val="none" w:sz="0" w:space="0" w:color="auto"/>
            <w:right w:val="none" w:sz="0" w:space="0" w:color="auto"/>
          </w:divBdr>
        </w:div>
      </w:divsChild>
    </w:div>
    <w:div w:id="1752432853">
      <w:bodyDiv w:val="1"/>
      <w:marLeft w:val="0"/>
      <w:marRight w:val="0"/>
      <w:marTop w:val="0"/>
      <w:marBottom w:val="0"/>
      <w:divBdr>
        <w:top w:val="none" w:sz="0" w:space="0" w:color="auto"/>
        <w:left w:val="none" w:sz="0" w:space="0" w:color="auto"/>
        <w:bottom w:val="none" w:sz="0" w:space="0" w:color="auto"/>
        <w:right w:val="none" w:sz="0" w:space="0" w:color="auto"/>
      </w:divBdr>
    </w:div>
    <w:div w:id="1800300213">
      <w:bodyDiv w:val="1"/>
      <w:marLeft w:val="0"/>
      <w:marRight w:val="0"/>
      <w:marTop w:val="0"/>
      <w:marBottom w:val="0"/>
      <w:divBdr>
        <w:top w:val="none" w:sz="0" w:space="0" w:color="auto"/>
        <w:left w:val="none" w:sz="0" w:space="0" w:color="auto"/>
        <w:bottom w:val="none" w:sz="0" w:space="0" w:color="auto"/>
        <w:right w:val="none" w:sz="0" w:space="0" w:color="auto"/>
      </w:divBdr>
    </w:div>
    <w:div w:id="1828158412">
      <w:bodyDiv w:val="1"/>
      <w:marLeft w:val="0"/>
      <w:marRight w:val="0"/>
      <w:marTop w:val="0"/>
      <w:marBottom w:val="0"/>
      <w:divBdr>
        <w:top w:val="none" w:sz="0" w:space="0" w:color="auto"/>
        <w:left w:val="none" w:sz="0" w:space="0" w:color="auto"/>
        <w:bottom w:val="none" w:sz="0" w:space="0" w:color="auto"/>
        <w:right w:val="none" w:sz="0" w:space="0" w:color="auto"/>
      </w:divBdr>
    </w:div>
    <w:div w:id="2074961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3.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5" Type="http://schemas.openxmlformats.org/officeDocument/2006/relationships/customXml" Target="../customXml/item5.xml"/><Relationship Id="rId15" Type="http://schemas.openxmlformats.org/officeDocument/2006/relationships/hyperlink" Target="mailto:kdoskbplgorgstatinfra@bundeswehr.org" TargetMode="External"/><Relationship Id="rId10" Type="http://schemas.openxmlformats.org/officeDocument/2006/relationships/styles" Target="styl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LongProperties xmlns="http://schemas.microsoft.com/office/2006/metadata/longProperties">
  <LongProp xmlns="" name="TaxCatchAll"><![CDATA[15;#VS - NUR FÜR DEN DIENSTGEBRAUCH|4be66e9d-85a8-4cd4-bec4-d78ca12cdbc2;#581;#Munition|368e165e-bb87-47bb-9b13-20986ea84645;#267;#bewerten|87acb672-8a46-4b93-98c6-aa8acc5b5be0;#44;#EinsInfra|72b2bb76-c407-4f11-9c6d-55c1b1d894be;#260;#Litauen|fff940ff-0aaf-4b38-ae8c-21fa65800284;#56;#Militärische Infrastruktur|2b908056-11e7-4f4e-92fa-beccbc6aa519;#216;#Entwurf|99a2b65a-55a5-49f6-b2c9-1298322e0d67;#100;#entfällt|17bce5db-05c3-4004-bd55-338ce8ced97e;#2;#SB-|2a0b4beb-d776-4541-b28e-c7c97f87018d]]></LongProp>
</LongProperties>
</file>

<file path=customXml/item2.xml><?xml version="1.0" encoding="utf-8"?>
<p:properties xmlns:p="http://schemas.microsoft.com/office/2006/metadata/properties" xmlns:xsi="http://www.w3.org/2001/XMLSchema-instance" xmlns:pc="http://schemas.microsoft.com/office/infopath/2007/PartnerControls">
  <documentManagement>
    <j80aba762083420da7edb58bf239d91b xmlns="efa84528-6c4b-4c35-bb38-6ab60e0e6b8e">
      <Terms xmlns="http://schemas.microsoft.com/office/infopath/2007/PartnerControls"/>
    </j80aba762083420da7edb58bf239d91b>
    <eGovHere xmlns="efa84528-6c4b-4c35-bb38-6ab60e0e6b8e" xsi:nil="true"/>
    <eGovDateOfSignature xmlns="efa84528-6c4b-4c35-bb38-6ab60e0e6b8e" xsi:nil="true"/>
    <eGovMailSubject xmlns="efa84528-6c4b-4c35-bb38-6ab60e0e6b8e" xsi:nil="true"/>
    <TaxCatchAll xmlns="efa84528-6c4b-4c35-bb38-6ab60e0e6b8e">
      <Value>10</Value>
      <Value>9</Value>
      <Value>858</Value>
      <Value>516</Value>
      <Value>4</Value>
      <Value>3</Value>
      <Value>664</Value>
      <Value>1</Value>
      <Value>493</Value>
    </TaxCatchAll>
    <eGovRemindDate xmlns="efa84528-6c4b-4c35-bb38-6ab60e0e6b8e" xsi:nil="true"/>
    <eGovRemindReason xmlns="efa84528-6c4b-4c35-bb38-6ab60e0e6b8e" xsi:nil="true"/>
    <eGovOriginator xmlns="efa84528-6c4b-4c35-bb38-6ab60e0e6b8e" xsi:nil="true"/>
    <ne728669d75a4a37992dda6ff2485e3f xmlns="efa84528-6c4b-4c35-bb38-6ab60e0e6b8e">
      <Terms xmlns="http://schemas.microsoft.com/office/infopath/2007/PartnerControls">
        <TermInfo xmlns="http://schemas.microsoft.com/office/infopath/2007/PartnerControls">
          <TermName xmlns="http://schemas.microsoft.com/office/infopath/2007/PartnerControls">Militärische Infrastruktur</TermName>
          <TermId xmlns="http://schemas.microsoft.com/office/infopath/2007/PartnerControls">2b908056-11e7-4f4e-92fa-beccbc6aa519</TermId>
        </TermInfo>
        <TermInfo xmlns="http://schemas.microsoft.com/office/infopath/2007/PartnerControls">
          <TermName xmlns="http://schemas.microsoft.com/office/infopath/2007/PartnerControls">Litauen</TermName>
          <TermId xmlns="http://schemas.microsoft.com/office/infopath/2007/PartnerControls">fff940ff-0aaf-4b38-ae8c-21fa65800284</TermId>
        </TermInfo>
        <TermInfo xmlns="http://schemas.microsoft.com/office/infopath/2007/PartnerControls">
          <TermName xmlns="http://schemas.microsoft.com/office/infopath/2007/PartnerControls">Munition</TermName>
          <TermId xmlns="http://schemas.microsoft.com/office/infopath/2007/PartnerControls">368e165e-bb87-47bb-9b13-20986ea84645</TermId>
        </TermInfo>
      </Terms>
    </ne728669d75a4a37992dda6ff2485e3f>
    <d90441f3622b42cda0d0914aef71c72c xmlns="efa84528-6c4b-4c35-bb38-6ab60e0e6b8e">
      <Terms xmlns="http://schemas.microsoft.com/office/infopath/2007/PartnerControls">
        <TermInfo xmlns="http://schemas.microsoft.com/office/infopath/2007/PartnerControls">
          <TermName xmlns="http://schemas.microsoft.com/office/infopath/2007/PartnerControls">VS - NUR FÜR DEN DIENSTGEBRAUCH</TermName>
          <TermId xmlns="http://schemas.microsoft.com/office/infopath/2007/PartnerControls">4be66e9d-85a8-4cd4-bec4-d78ca12cdbc2</TermId>
        </TermInfo>
      </Terms>
    </d90441f3622b42cda0d0914aef71c72c>
    <eGovReference xmlns="efa84528-6c4b-4c35-bb38-6ab60e0e6b8e" xsi:nil="true"/>
    <eGovCustodyDuration xmlns="efa84528-6c4b-4c35-bb38-6ab60e0e6b8e" xsi:nil="true"/>
    <eGovContractNumber xmlns="efa84528-6c4b-4c35-bb38-6ab60e0e6b8e" xsi:nil="true"/>
    <eGovCustodyDurationDocument xmlns="efa84528-6c4b-4c35-bb38-6ab60e0e6b8e" xsi:nil="true"/>
    <eGovDateOfOrigin xmlns="efa84528-6c4b-4c35-bb38-6ab60e0e6b8e" xsi:nil="true"/>
    <eGovPersonInCharge xmlns="efa84528-6c4b-4c35-bb38-6ab60e0e6b8e">
      <UserInfo>
        <DisplayName/>
        <AccountId xsi:nil="true"/>
        <AccountType/>
      </UserInfo>
    </eGovPersonInCharge>
    <c976df5573974137813107f5212ccc91 xmlns="efa84528-6c4b-4c35-bb38-6ab60e0e6b8e">
      <Terms xmlns="http://schemas.microsoft.com/office/infopath/2007/PartnerControls">
        <TermInfo xmlns="http://schemas.microsoft.com/office/infopath/2007/PartnerControls">
          <TermName xmlns="http://schemas.microsoft.com/office/infopath/2007/PartnerControls">EinsInfra</TermName>
          <TermId xmlns="http://schemas.microsoft.com/office/infopath/2007/PartnerControls">72b2bb76-c407-4f11-9c6d-55c1b1d894be</TermId>
        </TermInfo>
      </Terms>
    </c976df5573974137813107f5212ccc91>
    <c7b1f9990542461aba7b8247ebc5f7b5 xmlns="efa84528-6c4b-4c35-bb38-6ab60e0e6b8e">
      <Terms xmlns="http://schemas.microsoft.com/office/infopath/2007/PartnerControls">
        <TermInfo xmlns="http://schemas.microsoft.com/office/infopath/2007/PartnerControls">
          <TermName xmlns="http://schemas.microsoft.com/office/infopath/2007/PartnerControls">Entwurf</TermName>
          <TermId xmlns="http://schemas.microsoft.com/office/infopath/2007/PartnerControls">99a2b65a-55a5-49f6-b2c9-1298322e0d67</TermId>
        </TermInfo>
      </Terms>
    </c7b1f9990542461aba7b8247ebc5f7b5>
    <eGovSignedBy xmlns="efa84528-6c4b-4c35-bb38-6ab60e0e6b8e">
      <UserInfo>
        <DisplayName/>
        <AccountId xsi:nil="true"/>
        <AccountType/>
      </UserInfo>
    </eGovSignedBy>
    <h4c4c02eb00f46dbb5c566c66e0840e5 xmlns="efa84528-6c4b-4c35-bb38-6ab60e0e6b8e">
      <Terms xmlns="http://schemas.microsoft.com/office/infopath/2007/PartnerControls">
        <TermInfo xmlns="http://schemas.microsoft.com/office/infopath/2007/PartnerControls">
          <TermName xmlns="http://schemas.microsoft.com/office/infopath/2007/PartnerControls">bewerten</TermName>
          <TermId xmlns="http://schemas.microsoft.com/office/infopath/2007/PartnerControls">87acb672-8a46-4b93-98c6-aa8acc5b5be0</TermId>
        </TermInfo>
      </Terms>
    </h4c4c02eb00f46dbb5c566c66e0840e5>
    <eGovDescription xmlns="efa84528-6c4b-4c35-bb38-6ab60e0e6b8e" xsi:nil="true"/>
    <eGovMainNumber xmlns="efa84528-6c4b-4c35-bb38-6ab60e0e6b8e" xsi:nil="true"/>
    <eGovNextSurvey xmlns="efa84528-6c4b-4c35-bb38-6ab60e0e6b8e" xsi:nil="true"/>
    <ja99dd3faf634c7ca225f1017eb9c928 xmlns="efa84528-6c4b-4c35-bb38-6ab60e0e6b8e">
      <Terms xmlns="http://schemas.microsoft.com/office/infopath/2007/PartnerControls">
        <TermInfo xmlns="http://schemas.microsoft.com/office/infopath/2007/PartnerControls">
          <TermName xmlns="http://schemas.microsoft.com/office/infopath/2007/PartnerControls">SB-</TermName>
          <TermId xmlns="http://schemas.microsoft.com/office/infopath/2007/PartnerControls">2a0b4beb-d776-4541-b28e-c7c97f87018d</TermId>
        </TermInfo>
      </Terms>
    </ja99dd3faf634c7ca225f1017eb9c928>
    <a32b58a408574202acfb8172842c4fe5 xmlns="efa84528-6c4b-4c35-bb38-6ab60e0e6b8e">
      <Terms xmlns="http://schemas.microsoft.com/office/infopath/2007/PartnerControls">
        <TermInfo xmlns="http://schemas.microsoft.com/office/infopath/2007/PartnerControls">
          <TermName xmlns="http://schemas.microsoft.com/office/infopath/2007/PartnerControls">entfällt</TermName>
          <TermId xmlns="http://schemas.microsoft.com/office/infopath/2007/PartnerControls">17bce5db-05c3-4004-bd55-338ce8ced97e</TermId>
        </TermInfo>
      </Terms>
    </a32b58a408574202acfb8172842c4fe5>
    <eGovReferenceNumber xmlns="efa84528-6c4b-4c35-bb38-6ab60e0e6b8e">EinsFüKdoBw J4UiE-40-29-60/A3/V41-2</eGovReferenceNumber>
    <eGovDocumentIDRef xmlns="efa84528-6c4b-4c35-bb38-6ab60e0e6b8e">1</eGovDocumentIDRef>
    <eGovItemReferenceNumber xmlns="efa84528-6c4b-4c35-bb38-6ab60e0e6b8e">EinsFüKdoBw J4UiE-40-29-60/A3/V41-2/D1</eGovItemReferenceNumber>
    <eGovDocumentID xmlns="efa84528-6c4b-4c35-bb38-6ab60e0e6b8e">D1</eGovDocumentID>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EinsFüKdoBw Vorgangsdokument" ma:contentTypeID="0x0101001A777E46849446CF8C9F56D3A84EE11A00370D713EB1FA461B9B6CEA774C7BDFFE0084474F447FD345E59F2257C844E8F54B002B7DF134C4B12B40858B032DCDB424B1" ma:contentTypeVersion="11" ma:contentTypeDescription="Ein neues Dokument erstellen." ma:contentTypeScope="" ma:versionID="2d41638aa822b2df5c0d07c54f4f62b6">
  <xsd:schema xmlns:xsd="http://www.w3.org/2001/XMLSchema" xmlns:xs="http://www.w3.org/2001/XMLSchema" xmlns:p="http://schemas.microsoft.com/office/2006/metadata/properties" xmlns:ns2="efa84528-6c4b-4c35-bb38-6ab60e0e6b8e" targetNamespace="http://schemas.microsoft.com/office/2006/metadata/properties" ma:root="true" ma:fieldsID="709599fdd30652af1c31baaf51b9d822" ns2:_="">
    <xsd:import namespace="efa84528-6c4b-4c35-bb38-6ab60e0e6b8e"/>
    <xsd:element name="properties">
      <xsd:complexType>
        <xsd:sequence>
          <xsd:element name="documentManagement">
            <xsd:complexType>
              <xsd:all>
                <xsd:element ref="ns2:d90441f3622b42cda0d0914aef71c72c" minOccurs="0"/>
                <xsd:element ref="ns2:TaxCatchAll" minOccurs="0"/>
                <xsd:element ref="ns2:TaxCatchAllLabel" minOccurs="0"/>
                <xsd:element ref="ns2:ja99dd3faf634c7ca225f1017eb9c928" minOccurs="0"/>
                <xsd:element ref="ns2:c7b1f9990542461aba7b8247ebc5f7b5" minOccurs="0"/>
                <xsd:element ref="ns2:a32b58a408574202acfb8172842c4fe5" minOccurs="0"/>
                <xsd:element ref="ns2:j80aba762083420da7edb58bf239d91b" minOccurs="0"/>
                <xsd:element ref="ns2:h4c4c02eb00f46dbb5c566c66e0840e5" minOccurs="0"/>
                <xsd:element ref="ns2:eGovDescription" minOccurs="0"/>
                <xsd:element ref="ns2:eGovMailSubject" minOccurs="0"/>
                <xsd:element ref="ns2:eGovHere" minOccurs="0"/>
                <xsd:element ref="ns2:eGovMainNumber" minOccurs="0"/>
                <xsd:element ref="ns2:eGovProtocolStatus" minOccurs="0"/>
                <xsd:element ref="ns2:eGovContractNumber" minOccurs="0"/>
                <xsd:element ref="ns2:eGovReference" minOccurs="0"/>
                <xsd:element ref="ns2:eGovRemindDate" minOccurs="0"/>
                <xsd:element ref="ns2:eGovRemindReason" minOccurs="0"/>
                <xsd:element ref="ns2:eGovOriginator" minOccurs="0"/>
                <xsd:element ref="ns2:eGovNextSurvey" minOccurs="0"/>
                <xsd:element ref="ns2:eGovCustodyDurationDocument" minOccurs="0"/>
                <xsd:element ref="ns2:eGovCustodyDuration" minOccurs="0"/>
                <xsd:element ref="ns2:eGovItemReferenceNumber" minOccurs="0"/>
                <xsd:element ref="ns2:eGovAgencyShort" minOccurs="0"/>
                <xsd:element ref="ns2:eGovAgencyLong" minOccurs="0"/>
                <xsd:element ref="ns2:eGovDateOfSignature" minOccurs="0"/>
                <xsd:element ref="ns2:eGovDocumentIDRef" minOccurs="0"/>
                <xsd:element ref="ns2:eGovDocumentID" minOccurs="0"/>
                <xsd:element ref="ns2:eGovPersonInCharge" minOccurs="0"/>
                <xsd:element ref="ns2:eGovReferenceNumber" minOccurs="0"/>
                <xsd:element ref="ns2:eGovSignedBy" minOccurs="0"/>
                <xsd:element ref="ns2:eGovDateOfOrigin" minOccurs="0"/>
                <xsd:element ref="ns2:eGovHistoryOldReferenceNumber" minOccurs="0"/>
                <xsd:element ref="ns2:eGovHistoryOldProcRefNumber" minOccurs="0"/>
                <xsd:element ref="ns2:c976df5573974137813107f5212ccc91" minOccurs="0"/>
                <xsd:element ref="ns2:ne728669d75a4a37992dda6ff2485e3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a84528-6c4b-4c35-bb38-6ab60e0e6b8e" elementFormDefault="qualified">
    <xsd:import namespace="http://schemas.microsoft.com/office/2006/documentManagement/types"/>
    <xsd:import namespace="http://schemas.microsoft.com/office/infopath/2007/PartnerControls"/>
    <xsd:element name="d90441f3622b42cda0d0914aef71c72c" ma:index="6" ma:taxonomy="true" ma:internalName="d90441f3622b42cda0d0914aef71c72c" ma:taxonomyFieldName="eGovSecurityClassification" ma:displayName="VS-Einstufung" ma:readOnly="false" ma:default="2;#OFFEN|532caa2d-989c-4a6a-ae75-3eab7ce8216d" ma:fieldId="{d90441f3-622b-42cd-a0d0-914aef71c72c}" ma:sspId="dd9218f8-8141-41b0-9c7a-15ea3600035d" ma:termSetId="23bf0a2c-fdab-4f15-baba-9f5eeec2fd81" ma:anchorId="00000000-0000-0000-0000-000000000000" ma:open="false" ma:isKeyword="false">
      <xsd:complexType>
        <xsd:sequence>
          <xsd:element ref="pc:Terms" minOccurs="0" maxOccurs="1"/>
        </xsd:sequence>
      </xsd:complexType>
    </xsd:element>
    <xsd:element name="TaxCatchAll" ma:index="7" nillable="true" ma:displayName="Taxonomy Catch All Column" ma:hidden="true" ma:list="{656eddab-8084-4cf2-98e5-22f7917689d4}" ma:internalName="TaxCatchAll" ma:showField="CatchAllData" ma:web="efa84528-6c4b-4c35-bb38-6ab60e0e6b8e">
      <xsd:complexType>
        <xsd:complexContent>
          <xsd:extension base="dms:MultiChoiceLookup">
            <xsd:sequence>
              <xsd:element name="Value" type="dms:Lookup" maxOccurs="unbounded" minOccurs="0" nillable="true"/>
            </xsd:sequence>
          </xsd:extension>
        </xsd:complexContent>
      </xsd:complexType>
    </xsd:element>
    <xsd:element name="TaxCatchAllLabel" ma:index="8" nillable="true" ma:displayName="Taxonomy Catch All Column1" ma:hidden="true" ma:list="{656eddab-8084-4cf2-98e5-22f7917689d4}" ma:internalName="TaxCatchAllLabel" ma:readOnly="true" ma:showField="CatchAllDataLabel" ma:web="efa84528-6c4b-4c35-bb38-6ab60e0e6b8e">
      <xsd:complexType>
        <xsd:complexContent>
          <xsd:extension base="dms:MultiChoiceLookup">
            <xsd:sequence>
              <xsd:element name="Value" type="dms:Lookup" maxOccurs="unbounded" minOccurs="0" nillable="true"/>
            </xsd:sequence>
          </xsd:extension>
        </xsd:complexContent>
      </xsd:complexType>
    </xsd:element>
    <xsd:element name="ja99dd3faf634c7ca225f1017eb9c928" ma:index="9" ma:taxonomy="true" ma:internalName="ja99dd3faf634c7ca225f1017eb9c928" ma:taxonomyFieldName="eGovPersDat" ma:displayName="PersDat-Schutzbereich" ma:readOnly="false" ma:fieldId="{3a99dd3f-af63-4c7c-a225-f1017eb9c928}" ma:sspId="dd9218f8-8141-41b0-9c7a-15ea3600035d" ma:termSetId="c11e961d-2ec9-4bb5-9aea-75946a8ec763" ma:anchorId="00000000-0000-0000-0000-000000000000" ma:open="false" ma:isKeyword="false">
      <xsd:complexType>
        <xsd:sequence>
          <xsd:element ref="pc:Terms" minOccurs="0" maxOccurs="1"/>
        </xsd:sequence>
      </xsd:complexType>
    </xsd:element>
    <xsd:element name="c7b1f9990542461aba7b8247ebc5f7b5" ma:index="10" ma:taxonomy="true" ma:internalName="c7b1f9990542461aba7b8247ebc5f7b5" ma:taxonomyFieldName="eGovDocumentState" ma:displayName="Status (Dokument)" ma:readOnly="false" ma:default="4;#Entwurf|99a2b65a-55a5-49f6-b2c9-1298322e0d67" ma:fieldId="{c7b1f999-0542-461a-ba7b-8247ebc5f7b5}" ma:sspId="dd9218f8-8141-41b0-9c7a-15ea3600035d" ma:termSetId="4d53f195-3a58-4e4f-9e72-07dc315f76cd" ma:anchorId="00000000-0000-0000-0000-000000000000" ma:open="false" ma:isKeyword="false">
      <xsd:complexType>
        <xsd:sequence>
          <xsd:element ref="pc:Terms" minOccurs="0" maxOccurs="1"/>
        </xsd:sequence>
      </xsd:complexType>
    </xsd:element>
    <xsd:element name="a32b58a408574202acfb8172842c4fe5" ma:index="11" nillable="true" ma:taxonomy="true" ma:internalName="a32b58a408574202acfb8172842c4fe5" ma:taxonomyFieldName="eGovConditionals" ma:displayName="Zusatzvermerk" ma:readOnly="false" ma:default="3;#entfällt|17bce5db-05c3-4004-bd55-338ce8ced97e" ma:fieldId="{a32b58a4-0857-4202-acfb-8172842c4fe5}" ma:sspId="dd9218f8-8141-41b0-9c7a-15ea3600035d" ma:termSetId="542faf48-c79a-4a03-8f4d-be0ce9ded6e6" ma:anchorId="00000000-0000-0000-0000-000000000000" ma:open="false" ma:isKeyword="false">
      <xsd:complexType>
        <xsd:sequence>
          <xsd:element ref="pc:Terms" minOccurs="0" maxOccurs="1"/>
        </xsd:sequence>
      </xsd:complexType>
    </xsd:element>
    <xsd:element name="j80aba762083420da7edb58bf239d91b" ma:index="12" nillable="true" ma:taxonomy="true" ma:internalName="j80aba762083420da7edb58bf239d91b" ma:taxonomyFieldName="eGovDocumentCategory" ma:displayName="Dokumentenformat" ma:readOnly="false" ma:fieldId="{380aba76-2083-420d-a7ed-b58bf239d91b}" ma:sspId="dd9218f8-8141-41b0-9c7a-15ea3600035d" ma:termSetId="41caf696-3331-46b0-9cde-dad9def84a68" ma:anchorId="00000000-0000-0000-0000-000000000000" ma:open="false" ma:isKeyword="false">
      <xsd:complexType>
        <xsd:sequence>
          <xsd:element ref="pc:Terms" minOccurs="0" maxOccurs="1"/>
        </xsd:sequence>
      </xsd:complexType>
    </xsd:element>
    <xsd:element name="h4c4c02eb00f46dbb5c566c66e0840e5" ma:index="13" nillable="true" ma:taxonomy="true" ma:internalName="h4c4c02eb00f46dbb5c566c66e0840e5" ma:taxonomyFieldName="eGovCustodyRecommendation" ma:displayName="Aussonderungsart" ma:readOnly="false" ma:default="1;#bewerten|87acb672-8a46-4b93-98c6-aa8acc5b5be0" ma:fieldId="{14c4c02e-b00f-46db-b5c5-66c66e0840e5}" ma:sspId="dd9218f8-8141-41b0-9c7a-15ea3600035d" ma:termSetId="d49bc5df-7c31-48dc-b775-98165a76cd5b" ma:anchorId="00000000-0000-0000-0000-000000000000" ma:open="false" ma:isKeyword="false">
      <xsd:complexType>
        <xsd:sequence>
          <xsd:element ref="pc:Terms" minOccurs="0" maxOccurs="1"/>
        </xsd:sequence>
      </xsd:complexType>
    </xsd:element>
    <xsd:element name="eGovDescription" ma:index="16" nillable="true" ma:displayName="Beschreibung" ma:internalName="eGovDescription" ma:readOnly="false">
      <xsd:simpleType>
        <xsd:restriction base="dms:Text">
          <xsd:maxLength value="255"/>
        </xsd:restriction>
      </xsd:simpleType>
    </xsd:element>
    <xsd:element name="eGovMailSubject" ma:index="17" nillable="true" ma:displayName="Betreff (Dokument)" ma:internalName="eGovMailSubject" ma:readOnly="false">
      <xsd:simpleType>
        <xsd:restriction base="dms:Text">
          <xsd:maxLength value="255"/>
        </xsd:restriction>
      </xsd:simpleType>
    </xsd:element>
    <xsd:element name="eGovHere" ma:index="19" nillable="true" ma:displayName="Hier" ma:internalName="eGovHere" ma:readOnly="false">
      <xsd:simpleType>
        <xsd:restriction base="dms:Text">
          <xsd:maxLength value="255"/>
        </xsd:restriction>
      </xsd:simpleType>
    </xsd:element>
    <xsd:element name="eGovMainNumber" ma:index="20" nillable="true" ma:displayName="Leitungsnummer" ma:internalName="eGovMainNumber" ma:readOnly="false">
      <xsd:simpleType>
        <xsd:restriction base="dms:Text">
          <xsd:maxLength value="255"/>
        </xsd:restriction>
      </xsd:simpleType>
    </xsd:element>
    <xsd:element name="eGovProtocolStatus" ma:index="24" nillable="true" ma:displayName="Status" ma:internalName="eGovProtocolStatus" ma:readOnly="true">
      <xsd:simpleType>
        <xsd:restriction base="dms:Text">
          <xsd:maxLength value="255"/>
        </xsd:restriction>
      </xsd:simpleType>
    </xsd:element>
    <xsd:element name="eGovContractNumber" ma:index="25" nillable="true" ma:displayName="Vertragsnummer" ma:internalName="eGovContractNumber" ma:readOnly="false">
      <xsd:simpleType>
        <xsd:restriction base="dms:Text"/>
      </xsd:simpleType>
    </xsd:element>
    <xsd:element name="eGovReference" ma:index="26" nillable="true" ma:displayName="Referenz/Verweis" ma:internalName="eGovReference" ma:readOnly="false">
      <xsd:simpleType>
        <xsd:restriction base="dms:Note">
          <xsd:maxLength value="255"/>
        </xsd:restriction>
      </xsd:simpleType>
    </xsd:element>
    <xsd:element name="eGovRemindDate" ma:index="27" nillable="true" ma:displayName="Wiedervorlagetermin" ma:format="DateOnly" ma:hidden="true" ma:internalName="eGovRemindDate" ma:readOnly="false">
      <xsd:simpleType>
        <xsd:restriction base="dms:DateTime"/>
      </xsd:simpleType>
    </xsd:element>
    <xsd:element name="eGovRemindReason" ma:index="28" nillable="true" ma:displayName="Wiedervorlagegrund" ma:hidden="true" ma:internalName="eGovRemindReason" ma:readOnly="false">
      <xsd:simpleType>
        <xsd:restriction base="dms:Text">
          <xsd:maxLength value="255"/>
        </xsd:restriction>
      </xsd:simpleType>
    </xsd:element>
    <xsd:element name="eGovOriginator" ma:index="29" nillable="true" ma:displayName="Verfasser" ma:internalName="eGovOriginator" ma:readOnly="false">
      <xsd:simpleType>
        <xsd:restriction base="dms:Text">
          <xsd:maxLength value="255"/>
        </xsd:restriction>
      </xsd:simpleType>
    </xsd:element>
    <xsd:element name="eGovNextSurvey" ma:index="31" nillable="true" ma:displayName="Nächste Überprüfung" ma:format="DateOnly" ma:internalName="eGovNextSurvey" ma:readOnly="false">
      <xsd:simpleType>
        <xsd:restriction base="dms:DateTime"/>
      </xsd:simpleType>
    </xsd:element>
    <xsd:element name="eGovCustodyDurationDocument" ma:index="32" nillable="true" ma:displayName="Aufbewahrungsfrist " ma:hidden="true" ma:internalName="eGovCustodyDurationDocument" ma:readOnly="false">
      <xsd:simpleType>
        <xsd:restriction base="dms:Number"/>
      </xsd:simpleType>
    </xsd:element>
    <xsd:element name="eGovCustodyDuration" ma:index="33" nillable="true" ma:displayName="Aufbewahrungsdauer" ma:internalName="eGovCustodyDuration" ma:readOnly="false">
      <xsd:simpleType>
        <xsd:restriction base="dms:Number"/>
      </xsd:simpleType>
    </xsd:element>
    <xsd:element name="eGovItemReferenceNumber" ma:index="34" nillable="true" ma:displayName="Geschäftszeichen" ma:internalName="eGovItemReferenceNumber" ma:readOnly="true">
      <xsd:simpleType>
        <xsd:restriction base="dms:Text">
          <xsd:maxLength value="255"/>
        </xsd:restriction>
      </xsd:simpleType>
    </xsd:element>
    <xsd:element name="eGovAgencyShort" ma:index="36" nillable="true" ma:displayName="Dienststelle (Kurzbezeichnung)" ma:internalName="eGovAgencyShort" ma:readOnly="true">
      <xsd:simpleType>
        <xsd:restriction base="dms:Text">
          <xsd:maxLength value="255"/>
        </xsd:restriction>
      </xsd:simpleType>
    </xsd:element>
    <xsd:element name="eGovAgencyLong" ma:index="37" nillable="true" ma:displayName="Dienststelle (Langbezeichnung)" ma:internalName="eGovAgencyLong" ma:readOnly="true">
      <xsd:simpleType>
        <xsd:restriction base="dms:Text">
          <xsd:maxLength value="255"/>
        </xsd:restriction>
      </xsd:simpleType>
    </xsd:element>
    <xsd:element name="eGovDateOfSignature" ma:index="38" nillable="true" ma:displayName="Unterzeichnet am" ma:format="DateOnly" ma:hidden="true" ma:internalName="eGovDateOfSignature" ma:readOnly="false">
      <xsd:simpleType>
        <xsd:restriction base="dms:DateTime"/>
      </xsd:simpleType>
    </xsd:element>
    <xsd:element name="eGovDocumentIDRef" ma:index="39" nillable="true" ma:displayName="DocumentIDRef" ma:hidden="true" ma:internalName="eGovDocumentIDRef" ma:readOnly="true">
      <xsd:simpleType>
        <xsd:restriction base="dms:Text">
          <xsd:maxLength value="255"/>
        </xsd:restriction>
      </xsd:simpleType>
    </xsd:element>
    <xsd:element name="eGovDocumentID" ma:index="41" nillable="true" ma:displayName="Dokumentenkennung" ma:internalName="eGovDocumentID" ma:readOnly="true">
      <xsd:simpleType>
        <xsd:restriction base="dms:Text">
          <xsd:maxLength value="255"/>
        </xsd:restriction>
      </xsd:simpleType>
    </xsd:element>
    <xsd:element name="eGovPersonInCharge" ma:index="42" nillable="true" ma:displayName="FF Bearbeiter" ma:list="UserInfo" ma:internalName="eGovPersonInCharge"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GovReferenceNumber" ma:index="43" nillable="true" ma:displayName="Vorgangszeichen" ma:internalName="eGovReferenceNumber" ma:readOnly="true">
      <xsd:simpleType>
        <xsd:restriction base="dms:Text">
          <xsd:maxLength value="255"/>
        </xsd:restriction>
      </xsd:simpleType>
    </xsd:element>
    <xsd:element name="eGovSignedBy" ma:index="44" nillable="true" ma:displayName="Unterzeichnet von" ma:hidden="true" ma:list="UserInfo" ma:internalName="eGovSignedBy"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GovDateOfOrigin" ma:index="45" nillable="true" ma:displayName="Ursprung Datum" ma:format="DateOnly" ma:hidden="true" ma:internalName="eGovDateOfOrigin" ma:readOnly="false">
      <xsd:simpleType>
        <xsd:restriction base="dms:DateTime"/>
      </xsd:simpleType>
    </xsd:element>
    <xsd:element name="eGovHistoryOldReferenceNumber" ma:index="46" nillable="true" ma:displayName="Alt-Geschäftszeichen" ma:internalName="eGovHistoryOldReferenceNumber" ma:readOnly="true">
      <xsd:simpleType>
        <xsd:restriction base="dms:Note">
          <xsd:maxLength value="255"/>
        </xsd:restriction>
      </xsd:simpleType>
    </xsd:element>
    <xsd:element name="eGovHistoryOldProcRefNumber" ma:index="47" nillable="true" ma:displayName="Alt-Vorgangszeichen" ma:internalName="eGovHistoryOldProcRefNumber" ma:readOnly="true">
      <xsd:simpleType>
        <xsd:restriction base="dms:Note">
          <xsd:maxLength value="255"/>
        </xsd:restriction>
      </xsd:simpleType>
    </xsd:element>
    <xsd:element name="c976df5573974137813107f5212ccc91" ma:index="49" nillable="true" ma:taxonomy="true" ma:internalName="c976df5573974137813107f5212ccc91" ma:taxonomyFieldName="eGovProcessRespAuthEinsFueKdo" ma:displayName="FF OrgElem" ma:readOnly="true" ma:fieldId="{c976df55-7397-4137-8131-07f5212ccc91}" ma:sspId="dd9218f8-8141-41b0-9c7a-15ea3600035d" ma:termSetId="3e440626-3e89-49a2-b081-642b05c46779" ma:anchorId="00000000-0000-0000-0000-000000000000" ma:open="false" ma:isKeyword="false">
      <xsd:complexType>
        <xsd:sequence>
          <xsd:element ref="pc:Terms" minOccurs="0" maxOccurs="1"/>
        </xsd:sequence>
      </xsd:complexType>
    </xsd:element>
    <xsd:element name="ne728669d75a4a37992dda6ff2485e3f" ma:index="51" nillable="true" ma:taxonomy="true" ma:internalName="ne728669d75a4a37992dda6ff2485e3f" ma:taxonomyFieldName="eGovKeywordsEinsFueKdo" ma:displayName="Schlagworte" ma:readOnly="false" ma:fieldId="{7e728669-d75a-4a37-992d-da6ff2485e3f}" ma:taxonomyMulti="true" ma:sspId="dd9218f8-8141-41b0-9c7a-15ea3600035d" ma:termSetId="99c4fca2-7906-44b9-9a0c-2cefec1d47f1"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14" ma:displayName="Titel (Dokument)"/>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LongProperties xmlns="http://schemas.microsoft.com/office/2006/metadata/longProperties">
  <LongProp xmlns="" name="TaxCatchAll"><![CDATA[15;#VS - NUR FÜR DEN DIENSTGEBRAUCH|4be66e9d-85a8-4cd4-bec4-d78ca12cdbc2;#745;#Munition|368e165e-bb87-47bb-9b13-20986ea84645;#744;#Litauen|fff940ff-0aaf-4b38-ae8c-21fa65800284;#267;#bewerten|87acb672-8a46-4b93-98c6-aa8acc5b5be0;#670;#EinsInfra|72b2bb76-c407-4f11-9c6d-55c1b1d894be;#669;#Militärische Infrastruktur|2b908056-11e7-4f4e-92fa-beccbc6aa519;#216;#Entwurf|99a2b65a-55a5-49f6-b2c9-1298322e0d67;#100;#entfällt|17bce5db-05c3-4004-bd55-338ce8ced97e;#2;#SB-|2a0b4beb-d776-4541-b28e-c7c97f87018d]]></LongProp>
</LongProperties>
</file>

<file path=customXml/item7.xml><?xml version="1.0" encoding="utf-8"?>
<LongProperties xmlns="http://schemas.microsoft.com/office/2006/metadata/longProperties">
  <LongProp xmlns="" name="TaxCatchAll"><![CDATA[15;#VS - NUR FÜR DEN DIENSTGEBRAUCH|4be66e9d-85a8-4cd4-bec4-d78ca12cdbc2;#745;#Munition|368e165e-bb87-47bb-9b13-20986ea84645;#744;#Litauen|fff940ff-0aaf-4b38-ae8c-21fa65800284;#267;#bewerten|87acb672-8a46-4b93-98c6-aa8acc5b5be0;#670;#EinsInfra|72b2bb76-c407-4f11-9c6d-55c1b1d894be;#669;#Militärische Infrastruktur|2b908056-11e7-4f4e-92fa-beccbc6aa519;#216;#Entwurf|99a2b65a-55a5-49f6-b2c9-1298322e0d67;#100;#entfällt|17bce5db-05c3-4004-bd55-338ce8ced97e;#2;#SB-|2a0b4beb-d776-4541-b28e-c7c97f87018d]]></LongProp>
</LongProperties>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6DC7FD-5AE2-49BA-AE6C-901B2E02C6F7}">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F366022A-B789-4B67-A83C-7AEB71A91468}">
  <ds:schemaRefs>
    <ds:schemaRef ds:uri="http://schemas.microsoft.com/office/2006/metadata/properties"/>
    <ds:schemaRef ds:uri="http://schemas.microsoft.com/office/infopath/2007/PartnerControls"/>
    <ds:schemaRef ds:uri="efa84528-6c4b-4c35-bb38-6ab60e0e6b8e"/>
  </ds:schemaRefs>
</ds:datastoreItem>
</file>

<file path=customXml/itemProps3.xml><?xml version="1.0" encoding="utf-8"?>
<ds:datastoreItem xmlns:ds="http://schemas.openxmlformats.org/officeDocument/2006/customXml" ds:itemID="{60BA3405-3428-4C62-9981-EDACABBCC6AB}">
  <ds:schemaRefs>
    <ds:schemaRef ds:uri="http://schemas.microsoft.com/sharepoint/v3/contenttype/forms"/>
  </ds:schemaRefs>
</ds:datastoreItem>
</file>

<file path=customXml/itemProps4.xml><?xml version="1.0" encoding="utf-8"?>
<ds:datastoreItem xmlns:ds="http://schemas.openxmlformats.org/officeDocument/2006/customXml" ds:itemID="{9492E876-BE03-4AFC-B27B-A2F1C02496D4}">
  <ds:schemaRefs>
    <ds:schemaRef ds:uri="http://schemas.microsoft.com/sharepoint/v3/contenttype/forms"/>
  </ds:schemaRefs>
</ds:datastoreItem>
</file>

<file path=customXml/itemProps5.xml><?xml version="1.0" encoding="utf-8"?>
<ds:datastoreItem xmlns:ds="http://schemas.openxmlformats.org/officeDocument/2006/customXml" ds:itemID="{DCEFDFF5-9D78-46FC-B46B-125A58EE6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a84528-6c4b-4c35-bb38-6ab60e0e6b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A787AA72-900C-4926-9643-672D4E441745}">
  <ds:schemaRefs>
    <ds:schemaRef ds:uri="http://schemas.microsoft.com/office/2006/metadata/longProperties"/>
    <ds:schemaRef ds:uri=""/>
  </ds:schemaRefs>
</ds:datastoreItem>
</file>

<file path=customXml/itemProps7.xml><?xml version="1.0" encoding="utf-8"?>
<ds:datastoreItem xmlns:ds="http://schemas.openxmlformats.org/officeDocument/2006/customXml" ds:itemID="{D9FC2F8F-AA52-4751-80FB-D4DB35D90B76}">
  <ds:schemaRefs>
    <ds:schemaRef ds:uri="http://schemas.microsoft.com/office/2006/metadata/longProperties"/>
    <ds:schemaRef ds:uri=""/>
  </ds:schemaRefs>
</ds:datastoreItem>
</file>

<file path=customXml/itemProps8.xml><?xml version="1.0" encoding="utf-8"?>
<ds:datastoreItem xmlns:ds="http://schemas.openxmlformats.org/officeDocument/2006/customXml" ds:itemID="{0F9C6B1F-EF13-4432-96AE-A554C4935C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14</Pages>
  <Words>3059</Words>
  <Characters>17442</Characters>
  <Application>Microsoft Office Word</Application>
  <DocSecurity>0</DocSecurity>
  <Lines>145</Lines>
  <Paragraphs>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Bundeswehr</Company>
  <LinksUpToDate>false</LinksUpToDate>
  <CharactersWithSpaces>20461</CharactersWithSpaces>
  <SharedDoc>false</SharedDoc>
  <HLinks>
    <vt:vector size="264" baseType="variant">
      <vt:variant>
        <vt:i4>1114165</vt:i4>
      </vt:variant>
      <vt:variant>
        <vt:i4>179</vt:i4>
      </vt:variant>
      <vt:variant>
        <vt:i4>0</vt:i4>
      </vt:variant>
      <vt:variant>
        <vt:i4>5</vt:i4>
      </vt:variant>
      <vt:variant>
        <vt:lpwstr/>
      </vt:variant>
      <vt:variant>
        <vt:lpwstr>_Toc57225675</vt:lpwstr>
      </vt:variant>
      <vt:variant>
        <vt:i4>1048629</vt:i4>
      </vt:variant>
      <vt:variant>
        <vt:i4>176</vt:i4>
      </vt:variant>
      <vt:variant>
        <vt:i4>0</vt:i4>
      </vt:variant>
      <vt:variant>
        <vt:i4>5</vt:i4>
      </vt:variant>
      <vt:variant>
        <vt:lpwstr/>
      </vt:variant>
      <vt:variant>
        <vt:lpwstr>_Toc57225674</vt:lpwstr>
      </vt:variant>
      <vt:variant>
        <vt:i4>1507381</vt:i4>
      </vt:variant>
      <vt:variant>
        <vt:i4>173</vt:i4>
      </vt:variant>
      <vt:variant>
        <vt:i4>0</vt:i4>
      </vt:variant>
      <vt:variant>
        <vt:i4>5</vt:i4>
      </vt:variant>
      <vt:variant>
        <vt:lpwstr/>
      </vt:variant>
      <vt:variant>
        <vt:lpwstr>_Toc57225673</vt:lpwstr>
      </vt:variant>
      <vt:variant>
        <vt:i4>1441845</vt:i4>
      </vt:variant>
      <vt:variant>
        <vt:i4>167</vt:i4>
      </vt:variant>
      <vt:variant>
        <vt:i4>0</vt:i4>
      </vt:variant>
      <vt:variant>
        <vt:i4>5</vt:i4>
      </vt:variant>
      <vt:variant>
        <vt:lpwstr/>
      </vt:variant>
      <vt:variant>
        <vt:lpwstr>_Toc57225672</vt:lpwstr>
      </vt:variant>
      <vt:variant>
        <vt:i4>1376309</vt:i4>
      </vt:variant>
      <vt:variant>
        <vt:i4>161</vt:i4>
      </vt:variant>
      <vt:variant>
        <vt:i4>0</vt:i4>
      </vt:variant>
      <vt:variant>
        <vt:i4>5</vt:i4>
      </vt:variant>
      <vt:variant>
        <vt:lpwstr/>
      </vt:variant>
      <vt:variant>
        <vt:lpwstr>_Toc57225671</vt:lpwstr>
      </vt:variant>
      <vt:variant>
        <vt:i4>1310773</vt:i4>
      </vt:variant>
      <vt:variant>
        <vt:i4>158</vt:i4>
      </vt:variant>
      <vt:variant>
        <vt:i4>0</vt:i4>
      </vt:variant>
      <vt:variant>
        <vt:i4>5</vt:i4>
      </vt:variant>
      <vt:variant>
        <vt:lpwstr/>
      </vt:variant>
      <vt:variant>
        <vt:lpwstr>_Toc57225670</vt:lpwstr>
      </vt:variant>
      <vt:variant>
        <vt:i4>1900596</vt:i4>
      </vt:variant>
      <vt:variant>
        <vt:i4>155</vt:i4>
      </vt:variant>
      <vt:variant>
        <vt:i4>0</vt:i4>
      </vt:variant>
      <vt:variant>
        <vt:i4>5</vt:i4>
      </vt:variant>
      <vt:variant>
        <vt:lpwstr/>
      </vt:variant>
      <vt:variant>
        <vt:lpwstr>_Toc57225669</vt:lpwstr>
      </vt:variant>
      <vt:variant>
        <vt:i4>1835060</vt:i4>
      </vt:variant>
      <vt:variant>
        <vt:i4>152</vt:i4>
      </vt:variant>
      <vt:variant>
        <vt:i4>0</vt:i4>
      </vt:variant>
      <vt:variant>
        <vt:i4>5</vt:i4>
      </vt:variant>
      <vt:variant>
        <vt:lpwstr/>
      </vt:variant>
      <vt:variant>
        <vt:lpwstr>_Toc57225668</vt:lpwstr>
      </vt:variant>
      <vt:variant>
        <vt:i4>1245236</vt:i4>
      </vt:variant>
      <vt:variant>
        <vt:i4>149</vt:i4>
      </vt:variant>
      <vt:variant>
        <vt:i4>0</vt:i4>
      </vt:variant>
      <vt:variant>
        <vt:i4>5</vt:i4>
      </vt:variant>
      <vt:variant>
        <vt:lpwstr/>
      </vt:variant>
      <vt:variant>
        <vt:lpwstr>_Toc57225667</vt:lpwstr>
      </vt:variant>
      <vt:variant>
        <vt:i4>1179700</vt:i4>
      </vt:variant>
      <vt:variant>
        <vt:i4>146</vt:i4>
      </vt:variant>
      <vt:variant>
        <vt:i4>0</vt:i4>
      </vt:variant>
      <vt:variant>
        <vt:i4>5</vt:i4>
      </vt:variant>
      <vt:variant>
        <vt:lpwstr/>
      </vt:variant>
      <vt:variant>
        <vt:lpwstr>_Toc57225666</vt:lpwstr>
      </vt:variant>
      <vt:variant>
        <vt:i4>1114164</vt:i4>
      </vt:variant>
      <vt:variant>
        <vt:i4>143</vt:i4>
      </vt:variant>
      <vt:variant>
        <vt:i4>0</vt:i4>
      </vt:variant>
      <vt:variant>
        <vt:i4>5</vt:i4>
      </vt:variant>
      <vt:variant>
        <vt:lpwstr/>
      </vt:variant>
      <vt:variant>
        <vt:lpwstr>_Toc57225665</vt:lpwstr>
      </vt:variant>
      <vt:variant>
        <vt:i4>1048628</vt:i4>
      </vt:variant>
      <vt:variant>
        <vt:i4>140</vt:i4>
      </vt:variant>
      <vt:variant>
        <vt:i4>0</vt:i4>
      </vt:variant>
      <vt:variant>
        <vt:i4>5</vt:i4>
      </vt:variant>
      <vt:variant>
        <vt:lpwstr/>
      </vt:variant>
      <vt:variant>
        <vt:lpwstr>_Toc57225664</vt:lpwstr>
      </vt:variant>
      <vt:variant>
        <vt:i4>1507380</vt:i4>
      </vt:variant>
      <vt:variant>
        <vt:i4>137</vt:i4>
      </vt:variant>
      <vt:variant>
        <vt:i4>0</vt:i4>
      </vt:variant>
      <vt:variant>
        <vt:i4>5</vt:i4>
      </vt:variant>
      <vt:variant>
        <vt:lpwstr/>
      </vt:variant>
      <vt:variant>
        <vt:lpwstr>_Toc57225663</vt:lpwstr>
      </vt:variant>
      <vt:variant>
        <vt:i4>1441844</vt:i4>
      </vt:variant>
      <vt:variant>
        <vt:i4>134</vt:i4>
      </vt:variant>
      <vt:variant>
        <vt:i4>0</vt:i4>
      </vt:variant>
      <vt:variant>
        <vt:i4>5</vt:i4>
      </vt:variant>
      <vt:variant>
        <vt:lpwstr/>
      </vt:variant>
      <vt:variant>
        <vt:lpwstr>_Toc57225662</vt:lpwstr>
      </vt:variant>
      <vt:variant>
        <vt:i4>1376308</vt:i4>
      </vt:variant>
      <vt:variant>
        <vt:i4>131</vt:i4>
      </vt:variant>
      <vt:variant>
        <vt:i4>0</vt:i4>
      </vt:variant>
      <vt:variant>
        <vt:i4>5</vt:i4>
      </vt:variant>
      <vt:variant>
        <vt:lpwstr/>
      </vt:variant>
      <vt:variant>
        <vt:lpwstr>_Toc57225661</vt:lpwstr>
      </vt:variant>
      <vt:variant>
        <vt:i4>1900599</vt:i4>
      </vt:variant>
      <vt:variant>
        <vt:i4>128</vt:i4>
      </vt:variant>
      <vt:variant>
        <vt:i4>0</vt:i4>
      </vt:variant>
      <vt:variant>
        <vt:i4>5</vt:i4>
      </vt:variant>
      <vt:variant>
        <vt:lpwstr/>
      </vt:variant>
      <vt:variant>
        <vt:lpwstr>_Toc57225659</vt:lpwstr>
      </vt:variant>
      <vt:variant>
        <vt:i4>1835063</vt:i4>
      </vt:variant>
      <vt:variant>
        <vt:i4>125</vt:i4>
      </vt:variant>
      <vt:variant>
        <vt:i4>0</vt:i4>
      </vt:variant>
      <vt:variant>
        <vt:i4>5</vt:i4>
      </vt:variant>
      <vt:variant>
        <vt:lpwstr/>
      </vt:variant>
      <vt:variant>
        <vt:lpwstr>_Toc57225658</vt:lpwstr>
      </vt:variant>
      <vt:variant>
        <vt:i4>1245239</vt:i4>
      </vt:variant>
      <vt:variant>
        <vt:i4>122</vt:i4>
      </vt:variant>
      <vt:variant>
        <vt:i4>0</vt:i4>
      </vt:variant>
      <vt:variant>
        <vt:i4>5</vt:i4>
      </vt:variant>
      <vt:variant>
        <vt:lpwstr/>
      </vt:variant>
      <vt:variant>
        <vt:lpwstr>_Toc57225657</vt:lpwstr>
      </vt:variant>
      <vt:variant>
        <vt:i4>1179703</vt:i4>
      </vt:variant>
      <vt:variant>
        <vt:i4>119</vt:i4>
      </vt:variant>
      <vt:variant>
        <vt:i4>0</vt:i4>
      </vt:variant>
      <vt:variant>
        <vt:i4>5</vt:i4>
      </vt:variant>
      <vt:variant>
        <vt:lpwstr/>
      </vt:variant>
      <vt:variant>
        <vt:lpwstr>_Toc57225656</vt:lpwstr>
      </vt:variant>
      <vt:variant>
        <vt:i4>1114167</vt:i4>
      </vt:variant>
      <vt:variant>
        <vt:i4>116</vt:i4>
      </vt:variant>
      <vt:variant>
        <vt:i4>0</vt:i4>
      </vt:variant>
      <vt:variant>
        <vt:i4>5</vt:i4>
      </vt:variant>
      <vt:variant>
        <vt:lpwstr/>
      </vt:variant>
      <vt:variant>
        <vt:lpwstr>_Toc57225655</vt:lpwstr>
      </vt:variant>
      <vt:variant>
        <vt:i4>1048631</vt:i4>
      </vt:variant>
      <vt:variant>
        <vt:i4>113</vt:i4>
      </vt:variant>
      <vt:variant>
        <vt:i4>0</vt:i4>
      </vt:variant>
      <vt:variant>
        <vt:i4>5</vt:i4>
      </vt:variant>
      <vt:variant>
        <vt:lpwstr/>
      </vt:variant>
      <vt:variant>
        <vt:lpwstr>_Toc57225654</vt:lpwstr>
      </vt:variant>
      <vt:variant>
        <vt:i4>1507383</vt:i4>
      </vt:variant>
      <vt:variant>
        <vt:i4>110</vt:i4>
      </vt:variant>
      <vt:variant>
        <vt:i4>0</vt:i4>
      </vt:variant>
      <vt:variant>
        <vt:i4>5</vt:i4>
      </vt:variant>
      <vt:variant>
        <vt:lpwstr/>
      </vt:variant>
      <vt:variant>
        <vt:lpwstr>_Toc57225653</vt:lpwstr>
      </vt:variant>
      <vt:variant>
        <vt:i4>1441847</vt:i4>
      </vt:variant>
      <vt:variant>
        <vt:i4>107</vt:i4>
      </vt:variant>
      <vt:variant>
        <vt:i4>0</vt:i4>
      </vt:variant>
      <vt:variant>
        <vt:i4>5</vt:i4>
      </vt:variant>
      <vt:variant>
        <vt:lpwstr/>
      </vt:variant>
      <vt:variant>
        <vt:lpwstr>_Toc57225652</vt:lpwstr>
      </vt:variant>
      <vt:variant>
        <vt:i4>1376311</vt:i4>
      </vt:variant>
      <vt:variant>
        <vt:i4>104</vt:i4>
      </vt:variant>
      <vt:variant>
        <vt:i4>0</vt:i4>
      </vt:variant>
      <vt:variant>
        <vt:i4>5</vt:i4>
      </vt:variant>
      <vt:variant>
        <vt:lpwstr/>
      </vt:variant>
      <vt:variant>
        <vt:lpwstr>_Toc57225651</vt:lpwstr>
      </vt:variant>
      <vt:variant>
        <vt:i4>1310775</vt:i4>
      </vt:variant>
      <vt:variant>
        <vt:i4>101</vt:i4>
      </vt:variant>
      <vt:variant>
        <vt:i4>0</vt:i4>
      </vt:variant>
      <vt:variant>
        <vt:i4>5</vt:i4>
      </vt:variant>
      <vt:variant>
        <vt:lpwstr/>
      </vt:variant>
      <vt:variant>
        <vt:lpwstr>_Toc57225650</vt:lpwstr>
      </vt:variant>
      <vt:variant>
        <vt:i4>1900598</vt:i4>
      </vt:variant>
      <vt:variant>
        <vt:i4>98</vt:i4>
      </vt:variant>
      <vt:variant>
        <vt:i4>0</vt:i4>
      </vt:variant>
      <vt:variant>
        <vt:i4>5</vt:i4>
      </vt:variant>
      <vt:variant>
        <vt:lpwstr/>
      </vt:variant>
      <vt:variant>
        <vt:lpwstr>_Toc57225649</vt:lpwstr>
      </vt:variant>
      <vt:variant>
        <vt:i4>1835062</vt:i4>
      </vt:variant>
      <vt:variant>
        <vt:i4>92</vt:i4>
      </vt:variant>
      <vt:variant>
        <vt:i4>0</vt:i4>
      </vt:variant>
      <vt:variant>
        <vt:i4>5</vt:i4>
      </vt:variant>
      <vt:variant>
        <vt:lpwstr/>
      </vt:variant>
      <vt:variant>
        <vt:lpwstr>_Toc57225648</vt:lpwstr>
      </vt:variant>
      <vt:variant>
        <vt:i4>1245238</vt:i4>
      </vt:variant>
      <vt:variant>
        <vt:i4>86</vt:i4>
      </vt:variant>
      <vt:variant>
        <vt:i4>0</vt:i4>
      </vt:variant>
      <vt:variant>
        <vt:i4>5</vt:i4>
      </vt:variant>
      <vt:variant>
        <vt:lpwstr/>
      </vt:variant>
      <vt:variant>
        <vt:lpwstr>_Toc57225647</vt:lpwstr>
      </vt:variant>
      <vt:variant>
        <vt:i4>1179702</vt:i4>
      </vt:variant>
      <vt:variant>
        <vt:i4>80</vt:i4>
      </vt:variant>
      <vt:variant>
        <vt:i4>0</vt:i4>
      </vt:variant>
      <vt:variant>
        <vt:i4>5</vt:i4>
      </vt:variant>
      <vt:variant>
        <vt:lpwstr/>
      </vt:variant>
      <vt:variant>
        <vt:lpwstr>_Toc57225646</vt:lpwstr>
      </vt:variant>
      <vt:variant>
        <vt:i4>1114166</vt:i4>
      </vt:variant>
      <vt:variant>
        <vt:i4>77</vt:i4>
      </vt:variant>
      <vt:variant>
        <vt:i4>0</vt:i4>
      </vt:variant>
      <vt:variant>
        <vt:i4>5</vt:i4>
      </vt:variant>
      <vt:variant>
        <vt:lpwstr/>
      </vt:variant>
      <vt:variant>
        <vt:lpwstr>_Toc57225645</vt:lpwstr>
      </vt:variant>
      <vt:variant>
        <vt:i4>1048630</vt:i4>
      </vt:variant>
      <vt:variant>
        <vt:i4>71</vt:i4>
      </vt:variant>
      <vt:variant>
        <vt:i4>0</vt:i4>
      </vt:variant>
      <vt:variant>
        <vt:i4>5</vt:i4>
      </vt:variant>
      <vt:variant>
        <vt:lpwstr/>
      </vt:variant>
      <vt:variant>
        <vt:lpwstr>_Toc57225644</vt:lpwstr>
      </vt:variant>
      <vt:variant>
        <vt:i4>1507382</vt:i4>
      </vt:variant>
      <vt:variant>
        <vt:i4>65</vt:i4>
      </vt:variant>
      <vt:variant>
        <vt:i4>0</vt:i4>
      </vt:variant>
      <vt:variant>
        <vt:i4>5</vt:i4>
      </vt:variant>
      <vt:variant>
        <vt:lpwstr/>
      </vt:variant>
      <vt:variant>
        <vt:lpwstr>_Toc57225643</vt:lpwstr>
      </vt:variant>
      <vt:variant>
        <vt:i4>1441846</vt:i4>
      </vt:variant>
      <vt:variant>
        <vt:i4>59</vt:i4>
      </vt:variant>
      <vt:variant>
        <vt:i4>0</vt:i4>
      </vt:variant>
      <vt:variant>
        <vt:i4>5</vt:i4>
      </vt:variant>
      <vt:variant>
        <vt:lpwstr/>
      </vt:variant>
      <vt:variant>
        <vt:lpwstr>_Toc57225642</vt:lpwstr>
      </vt:variant>
      <vt:variant>
        <vt:i4>1376310</vt:i4>
      </vt:variant>
      <vt:variant>
        <vt:i4>53</vt:i4>
      </vt:variant>
      <vt:variant>
        <vt:i4>0</vt:i4>
      </vt:variant>
      <vt:variant>
        <vt:i4>5</vt:i4>
      </vt:variant>
      <vt:variant>
        <vt:lpwstr/>
      </vt:variant>
      <vt:variant>
        <vt:lpwstr>_Toc57225641</vt:lpwstr>
      </vt:variant>
      <vt:variant>
        <vt:i4>1310774</vt:i4>
      </vt:variant>
      <vt:variant>
        <vt:i4>50</vt:i4>
      </vt:variant>
      <vt:variant>
        <vt:i4>0</vt:i4>
      </vt:variant>
      <vt:variant>
        <vt:i4>5</vt:i4>
      </vt:variant>
      <vt:variant>
        <vt:lpwstr/>
      </vt:variant>
      <vt:variant>
        <vt:lpwstr>_Toc57225640</vt:lpwstr>
      </vt:variant>
      <vt:variant>
        <vt:i4>1900593</vt:i4>
      </vt:variant>
      <vt:variant>
        <vt:i4>44</vt:i4>
      </vt:variant>
      <vt:variant>
        <vt:i4>0</vt:i4>
      </vt:variant>
      <vt:variant>
        <vt:i4>5</vt:i4>
      </vt:variant>
      <vt:variant>
        <vt:lpwstr/>
      </vt:variant>
      <vt:variant>
        <vt:lpwstr>_Toc57225639</vt:lpwstr>
      </vt:variant>
      <vt:variant>
        <vt:i4>1835057</vt:i4>
      </vt:variant>
      <vt:variant>
        <vt:i4>38</vt:i4>
      </vt:variant>
      <vt:variant>
        <vt:i4>0</vt:i4>
      </vt:variant>
      <vt:variant>
        <vt:i4>5</vt:i4>
      </vt:variant>
      <vt:variant>
        <vt:lpwstr/>
      </vt:variant>
      <vt:variant>
        <vt:lpwstr>_Toc57225638</vt:lpwstr>
      </vt:variant>
      <vt:variant>
        <vt:i4>1245233</vt:i4>
      </vt:variant>
      <vt:variant>
        <vt:i4>32</vt:i4>
      </vt:variant>
      <vt:variant>
        <vt:i4>0</vt:i4>
      </vt:variant>
      <vt:variant>
        <vt:i4>5</vt:i4>
      </vt:variant>
      <vt:variant>
        <vt:lpwstr/>
      </vt:variant>
      <vt:variant>
        <vt:lpwstr>_Toc57225637</vt:lpwstr>
      </vt:variant>
      <vt:variant>
        <vt:i4>1179697</vt:i4>
      </vt:variant>
      <vt:variant>
        <vt:i4>26</vt:i4>
      </vt:variant>
      <vt:variant>
        <vt:i4>0</vt:i4>
      </vt:variant>
      <vt:variant>
        <vt:i4>5</vt:i4>
      </vt:variant>
      <vt:variant>
        <vt:lpwstr/>
      </vt:variant>
      <vt:variant>
        <vt:lpwstr>_Toc57225636</vt:lpwstr>
      </vt:variant>
      <vt:variant>
        <vt:i4>1114161</vt:i4>
      </vt:variant>
      <vt:variant>
        <vt:i4>23</vt:i4>
      </vt:variant>
      <vt:variant>
        <vt:i4>0</vt:i4>
      </vt:variant>
      <vt:variant>
        <vt:i4>5</vt:i4>
      </vt:variant>
      <vt:variant>
        <vt:lpwstr/>
      </vt:variant>
      <vt:variant>
        <vt:lpwstr>_Toc57225635</vt:lpwstr>
      </vt:variant>
      <vt:variant>
        <vt:i4>1114161</vt:i4>
      </vt:variant>
      <vt:variant>
        <vt:i4>17</vt:i4>
      </vt:variant>
      <vt:variant>
        <vt:i4>0</vt:i4>
      </vt:variant>
      <vt:variant>
        <vt:i4>5</vt:i4>
      </vt:variant>
      <vt:variant>
        <vt:lpwstr/>
      </vt:variant>
      <vt:variant>
        <vt:lpwstr>_Toc57225635</vt:lpwstr>
      </vt:variant>
      <vt:variant>
        <vt:i4>1048625</vt:i4>
      </vt:variant>
      <vt:variant>
        <vt:i4>11</vt:i4>
      </vt:variant>
      <vt:variant>
        <vt:i4>0</vt:i4>
      </vt:variant>
      <vt:variant>
        <vt:i4>5</vt:i4>
      </vt:variant>
      <vt:variant>
        <vt:lpwstr/>
      </vt:variant>
      <vt:variant>
        <vt:lpwstr>_Toc57225634</vt:lpwstr>
      </vt:variant>
      <vt:variant>
        <vt:i4>1507377</vt:i4>
      </vt:variant>
      <vt:variant>
        <vt:i4>5</vt:i4>
      </vt:variant>
      <vt:variant>
        <vt:i4>0</vt:i4>
      </vt:variant>
      <vt:variant>
        <vt:i4>5</vt:i4>
      </vt:variant>
      <vt:variant>
        <vt:lpwstr/>
      </vt:variant>
      <vt:variant>
        <vt:lpwstr>_Toc57225633</vt:lpwstr>
      </vt:variant>
      <vt:variant>
        <vt:i4>6094953</vt:i4>
      </vt:variant>
      <vt:variant>
        <vt:i4>0</vt:i4>
      </vt:variant>
      <vt:variant>
        <vt:i4>0</vt:i4>
      </vt:variant>
      <vt:variant>
        <vt:i4>5</vt:i4>
      </vt:variant>
      <vt:variant>
        <vt:lpwstr>mailto:KdoHPAOOrgStatInfra@bundeswehr.org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ASMI GAO EinsWVSt BauKoord FwZ</dc:creator>
  <cp:keywords/>
  <cp:lastModifiedBy>Aurimas Vyšniauskas</cp:lastModifiedBy>
  <cp:revision>5</cp:revision>
  <cp:lastPrinted>2024-03-21T14:46:00Z</cp:lastPrinted>
  <dcterms:created xsi:type="dcterms:W3CDTF">2024-04-02T13:22:00Z</dcterms:created>
  <dcterms:modified xsi:type="dcterms:W3CDTF">2025-01-07T07:43:00Z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0x0101001A777E46849446CF8C9F56D3A84EE11A00370D713EB1FA461B9B6CEA774C7BDFFE0084474F447FD345E59F2257C844E8F54B002B7DF134C4B12B40858B032DCDB424B1</vt:lpwstr>
  </property>
  <property fmtid="{D5CDD505-2E9C-101B-9397-08002B2CF9AE}" pid="3" name="EmailTo">
    <vt:lpwstr/>
  </property>
  <property fmtid="{D5CDD505-2E9C-101B-9397-08002B2CF9AE}" pid="4" name="EmailHeaders">
    <vt:lpwstr/>
  </property>
  <property fmtid="{D5CDD505-2E9C-101B-9397-08002B2CF9AE}" pid="5" name="test löschen">
    <vt:lpwstr/>
  </property>
  <property fmtid="{D5CDD505-2E9C-101B-9397-08002B2CF9AE}" pid="6" name="EmailSender">
    <vt:lpwstr/>
  </property>
  <property fmtid="{D5CDD505-2E9C-101B-9397-08002B2CF9AE}" pid="7" name="EmailFrom">
    <vt:lpwstr/>
  </property>
  <property fmtid="{D5CDD505-2E9C-101B-9397-08002B2CF9AE}" pid="8" name="EmailSubject">
    <vt:lpwstr/>
  </property>
  <property fmtid="{D5CDD505-2E9C-101B-9397-08002B2CF9AE}" pid="9" name="Ursprung">
    <vt:lpwstr/>
  </property>
  <property fmtid="{D5CDD505-2E9C-101B-9397-08002B2CF9AE}" pid="10" name="EmailCc">
    <vt:lpwstr/>
  </property>
  <property fmtid="{D5CDD505-2E9C-101B-9397-08002B2CF9AE}" pid="11" name="d90441f3622b42cda0d0914aef71c72c">
    <vt:lpwstr>VS - NUR FÜR DEN DIENSTGEBRAUCH|4be66e9d-85a8-4cd4-bec4-d78ca12cdbc2</vt:lpwstr>
  </property>
  <property fmtid="{D5CDD505-2E9C-101B-9397-08002B2CF9AE}" pid="12" name="eGovDocumentIDRef">
    <vt:lpwstr>15</vt:lpwstr>
  </property>
  <property fmtid="{D5CDD505-2E9C-101B-9397-08002B2CF9AE}" pid="13" name="c7b1f9990542461aba7b8247ebc5f7b5">
    <vt:lpwstr>Entwurf|99a2b65a-55a5-49f6-b2c9-1298322e0d67</vt:lpwstr>
  </property>
  <property fmtid="{D5CDD505-2E9C-101B-9397-08002B2CF9AE}" pid="14" name="eGovItemReferenceNumber">
    <vt:lpwstr>EinsFüKdoBw J4EinsInfra-40-29-60/A3/V32/D15</vt:lpwstr>
  </property>
  <property fmtid="{D5CDD505-2E9C-101B-9397-08002B2CF9AE}" pid="15" name="eGovDocumentID">
    <vt:lpwstr>D15</vt:lpwstr>
  </property>
  <property fmtid="{D5CDD505-2E9C-101B-9397-08002B2CF9AE}" pid="16" name="a32b58a408574202acfb8172842c4fe5">
    <vt:lpwstr>entfällt|17bce5db-05c3-4004-bd55-338ce8ced97e</vt:lpwstr>
  </property>
  <property fmtid="{D5CDD505-2E9C-101B-9397-08002B2CF9AE}" pid="17" name="h4c4c02eb00f46dbb5c566c66e0840e5">
    <vt:lpwstr>bewerten|87acb672-8a46-4b93-98c6-aa8acc5b5be0</vt:lpwstr>
  </property>
  <property fmtid="{D5CDD505-2E9C-101B-9397-08002B2CF9AE}" pid="18" name="TaxCatchAll">
    <vt:lpwstr>15;#VS - NUR FÜR DEN DIENSTGEBRAUCH|4be66e9d-85a8-4cd4-bec4-d78ca12cdbc2;#745;#Munition|368e165e-bb87-47bb-9b13-20986ea84645;#744;#Litauen|fff940ff-0aaf-4b38-ae8c-21fa65800284;#267;#bewerten|87acb672-8a46-4b93-98c6-aa8acc5b5be0;#670;#EinsInfra|72b2bb76-c4</vt:lpwstr>
  </property>
  <property fmtid="{D5CDD505-2E9C-101B-9397-08002B2CF9AE}" pid="19" name="eGovReferenceNumber">
    <vt:lpwstr>EinsFüKdoBw J4EinsInfra-40-29-60/A3/V32</vt:lpwstr>
  </property>
  <property fmtid="{D5CDD505-2E9C-101B-9397-08002B2CF9AE}" pid="20" name="eGovProcessRespAuthEinsFueKdo">
    <vt:lpwstr>493;#EinsInfra|72b2bb76-c407-4f11-9c6d-55c1b1d894be</vt:lpwstr>
  </property>
  <property fmtid="{D5CDD505-2E9C-101B-9397-08002B2CF9AE}" pid="21" name="j80aba762083420da7edb58bf239d91b">
    <vt:lpwstr/>
  </property>
  <property fmtid="{D5CDD505-2E9C-101B-9397-08002B2CF9AE}" pid="22" name="ja99dd3faf634c7ca225f1017eb9c928">
    <vt:lpwstr>SB-|2a0b4beb-d776-4541-b28e-c7c97f87018d</vt:lpwstr>
  </property>
  <property fmtid="{D5CDD505-2E9C-101B-9397-08002B2CF9AE}" pid="23" name="eGovPersDat">
    <vt:lpwstr>10;#SB-|2a0b4beb-d776-4541-b28e-c7c97f87018d</vt:lpwstr>
  </property>
  <property fmtid="{D5CDD505-2E9C-101B-9397-08002B2CF9AE}" pid="24" name="eGovConditionals">
    <vt:lpwstr>3;#entfällt|17bce5db-05c3-4004-bd55-338ce8ced97e</vt:lpwstr>
  </property>
  <property fmtid="{D5CDD505-2E9C-101B-9397-08002B2CF9AE}" pid="25" name="ne728669d75a4a37992dda6ff2485e3f">
    <vt:lpwstr>Militärische Infrastruktur|2b908056-11e7-4f4e-92fa-beccbc6aa519;Litauen|fff940ff-0aaf-4b38-ae8c-21fa65800284;Munition|368e165e-bb87-47bb-9b13-20986ea84645</vt:lpwstr>
  </property>
  <property fmtid="{D5CDD505-2E9C-101B-9397-08002B2CF9AE}" pid="26" name="eGovDocumentCategory">
    <vt:lpwstr/>
  </property>
  <property fmtid="{D5CDD505-2E9C-101B-9397-08002B2CF9AE}" pid="27" name="eGovCustodyRecommendation">
    <vt:lpwstr>1;#bewerten|87acb672-8a46-4b93-98c6-aa8acc5b5be0</vt:lpwstr>
  </property>
  <property fmtid="{D5CDD505-2E9C-101B-9397-08002B2CF9AE}" pid="28" name="eGovKeywordsEinsFueKdo">
    <vt:lpwstr>516;#Militärische Infrastruktur|2b908056-11e7-4f4e-92fa-beccbc6aa519;#664;#Litauen|fff940ff-0aaf-4b38-ae8c-21fa65800284;#858;#Munition|368e165e-bb87-47bb-9b13-20986ea84645</vt:lpwstr>
  </property>
  <property fmtid="{D5CDD505-2E9C-101B-9397-08002B2CF9AE}" pid="29" name="eGovSecurityClassification">
    <vt:lpwstr>9;#VS - NUR FÜR DEN DIENSTGEBRAUCH|4be66e9d-85a8-4cd4-bec4-d78ca12cdbc2</vt:lpwstr>
  </property>
  <property fmtid="{D5CDD505-2E9C-101B-9397-08002B2CF9AE}" pid="30" name="eGovDocumentState">
    <vt:lpwstr>4;#Entwurf|99a2b65a-55a5-49f6-b2c9-1298322e0d67</vt:lpwstr>
  </property>
  <property fmtid="{D5CDD505-2E9C-101B-9397-08002B2CF9AE}" pid="31" name="c976df5573974137813107f5212ccc91">
    <vt:lpwstr>EinsInfra|72b2bb76-c407-4f11-9c6d-55c1b1d894be</vt:lpwstr>
  </property>
  <property fmtid="{D5CDD505-2E9C-101B-9397-08002B2CF9AE}" pid="32" name="eGovMailSubject">
    <vt:lpwstr/>
  </property>
  <property fmtid="{D5CDD505-2E9C-101B-9397-08002B2CF9AE}" pid="33" name="eGovHere">
    <vt:lpwstr/>
  </property>
  <property fmtid="{D5CDD505-2E9C-101B-9397-08002B2CF9AE}" pid="34" name="eGovReference">
    <vt:lpwstr/>
  </property>
  <property fmtid="{D5CDD505-2E9C-101B-9397-08002B2CF9AE}" pid="35" name="eGovMainNumber">
    <vt:lpwstr/>
  </property>
  <property fmtid="{D5CDD505-2E9C-101B-9397-08002B2CF9AE}" pid="36" name="eGovContractNumber">
    <vt:lpwstr/>
  </property>
  <property fmtid="{D5CDD505-2E9C-101B-9397-08002B2CF9AE}" pid="37" name="eGovOriginator">
    <vt:lpwstr/>
  </property>
  <property fmtid="{D5CDD505-2E9C-101B-9397-08002B2CF9AE}" pid="38" name="eGovDateOfSignature">
    <vt:lpwstr/>
  </property>
  <property fmtid="{D5CDD505-2E9C-101B-9397-08002B2CF9AE}" pid="39" name="eGovRemindDate">
    <vt:lpwstr/>
  </property>
  <property fmtid="{D5CDD505-2E9C-101B-9397-08002B2CF9AE}" pid="40" name="eGovRemindReason">
    <vt:lpwstr/>
  </property>
  <property fmtid="{D5CDD505-2E9C-101B-9397-08002B2CF9AE}" pid="41" name="eGovCustodyDurationDocument">
    <vt:lpwstr/>
  </property>
  <property fmtid="{D5CDD505-2E9C-101B-9397-08002B2CF9AE}" pid="42" name="eGovDateOfOrigin">
    <vt:lpwstr/>
  </property>
  <property fmtid="{D5CDD505-2E9C-101B-9397-08002B2CF9AE}" pid="43" name="eGovSignedBy">
    <vt:lpwstr/>
  </property>
  <property fmtid="{D5CDD505-2E9C-101B-9397-08002B2CF9AE}" pid="44" name="eGovDescription">
    <vt:lpwstr/>
  </property>
  <property fmtid="{D5CDD505-2E9C-101B-9397-08002B2CF9AE}" pid="45" name="Author">
    <vt:lpwstr/>
  </property>
  <property fmtid="{D5CDD505-2E9C-101B-9397-08002B2CF9AE}" pid="46" name="SharedWithUsers">
    <vt:lpwstr/>
  </property>
  <property fmtid="{D5CDD505-2E9C-101B-9397-08002B2CF9AE}" pid="47" name="CheckoutUser">
    <vt:lpwstr/>
  </property>
  <property fmtid="{D5CDD505-2E9C-101B-9397-08002B2CF9AE}" pid="48" name="Editor">
    <vt:lpwstr/>
  </property>
  <property fmtid="{D5CDD505-2E9C-101B-9397-08002B2CF9AE}" pid="49" name="eGovCustodyDuration">
    <vt:lpwstr/>
  </property>
  <property fmtid="{D5CDD505-2E9C-101B-9397-08002B2CF9AE}" pid="50" name="eGovPersonInCharge">
    <vt:lpwstr/>
  </property>
  <property fmtid="{D5CDD505-2E9C-101B-9397-08002B2CF9AE}" pid="51" name="eGovNextSurvey">
    <vt:lpwstr/>
  </property>
</Properties>
</file>